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5528"/>
      </w:tblGrid>
      <w:tr w:rsidR="004C4F4C" w:rsidRPr="00E91B0C" w:rsidTr="00E91B0C">
        <w:tc>
          <w:tcPr>
            <w:tcW w:w="2660" w:type="dxa"/>
          </w:tcPr>
          <w:p w:rsidR="004C4F4C" w:rsidRPr="00E91B0C" w:rsidRDefault="004C4F4C" w:rsidP="00E91B0C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91B0C">
              <w:rPr>
                <w:rFonts w:ascii="Arial" w:hAnsi="Arial" w:cs="Arial"/>
                <w:b/>
              </w:rPr>
              <w:t>Tujuan</w:t>
            </w:r>
          </w:p>
        </w:tc>
        <w:tc>
          <w:tcPr>
            <w:tcW w:w="5528" w:type="dxa"/>
          </w:tcPr>
          <w:p w:rsidR="004C4F4C" w:rsidRPr="00E91B0C" w:rsidRDefault="004C4F4C" w:rsidP="0040504B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  <w:r w:rsidRPr="00E91B0C">
              <w:rPr>
                <w:rFonts w:ascii="Arial" w:hAnsi="Arial" w:cs="Arial"/>
              </w:rPr>
              <w:t>Prosedur</w:t>
            </w:r>
            <w:r w:rsidR="00A02984"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ini</w:t>
            </w:r>
            <w:r w:rsidR="00A02984"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ditetapkan</w:t>
            </w:r>
            <w:r w:rsidR="00A02984"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untuk</w:t>
            </w:r>
            <w:r w:rsidR="00A02984"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menjadi</w:t>
            </w:r>
            <w:r w:rsidR="00A02984"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acuan</w:t>
            </w:r>
            <w:r w:rsidR="00A02984"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dalam</w:t>
            </w:r>
            <w:r w:rsidR="00A02984"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pengendalian</w:t>
            </w:r>
            <w:r w:rsidR="00A02984"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 xml:space="preserve">dokumen di </w:t>
            </w:r>
            <w:r w:rsidR="00B025F0" w:rsidRPr="00E91B0C">
              <w:rPr>
                <w:rFonts w:ascii="Arial" w:hAnsi="Arial" w:cs="Arial"/>
                <w:lang w:val="id-ID"/>
              </w:rPr>
              <w:t>B</w:t>
            </w:r>
            <w:r w:rsidR="008E3536" w:rsidRPr="00E91B0C">
              <w:rPr>
                <w:rFonts w:ascii="Arial" w:hAnsi="Arial" w:cs="Arial"/>
                <w:lang w:val="id-ID"/>
              </w:rPr>
              <w:t xml:space="preserve">adan </w:t>
            </w:r>
            <w:r w:rsidR="00B025F0" w:rsidRPr="00E91B0C">
              <w:rPr>
                <w:rFonts w:ascii="Arial" w:hAnsi="Arial" w:cs="Arial"/>
                <w:lang w:val="id-ID"/>
              </w:rPr>
              <w:t>P</w:t>
            </w:r>
            <w:r w:rsidR="008E3536" w:rsidRPr="00E91B0C">
              <w:rPr>
                <w:rFonts w:ascii="Arial" w:hAnsi="Arial" w:cs="Arial"/>
                <w:lang w:val="id-ID"/>
              </w:rPr>
              <w:t xml:space="preserve">enjaminan </w:t>
            </w:r>
            <w:r w:rsidR="00B025F0" w:rsidRPr="00E91B0C">
              <w:rPr>
                <w:rFonts w:ascii="Arial" w:hAnsi="Arial" w:cs="Arial"/>
                <w:lang w:val="id-ID"/>
              </w:rPr>
              <w:t>M</w:t>
            </w:r>
            <w:r w:rsidR="008E3536" w:rsidRPr="00E91B0C">
              <w:rPr>
                <w:rFonts w:ascii="Arial" w:hAnsi="Arial" w:cs="Arial"/>
                <w:lang w:val="id-ID"/>
              </w:rPr>
              <w:t>utu</w:t>
            </w:r>
            <w:r w:rsidR="00B025F0" w:rsidRPr="00E91B0C">
              <w:rPr>
                <w:rFonts w:ascii="Arial" w:hAnsi="Arial" w:cs="Arial"/>
                <w:lang w:val="id-ID"/>
              </w:rPr>
              <w:t xml:space="preserve"> U</w:t>
            </w:r>
            <w:r w:rsidR="008E3536" w:rsidRPr="00E91B0C">
              <w:rPr>
                <w:rFonts w:ascii="Arial" w:hAnsi="Arial" w:cs="Arial"/>
                <w:lang w:val="id-ID"/>
              </w:rPr>
              <w:t xml:space="preserve">niversitas </w:t>
            </w:r>
            <w:r w:rsidR="00B025F0" w:rsidRPr="00E91B0C">
              <w:rPr>
                <w:rFonts w:ascii="Arial" w:hAnsi="Arial" w:cs="Arial"/>
                <w:lang w:val="id-ID"/>
              </w:rPr>
              <w:t>P</w:t>
            </w:r>
            <w:r w:rsidR="008E3536" w:rsidRPr="00E91B0C">
              <w:rPr>
                <w:rFonts w:ascii="Arial" w:hAnsi="Arial" w:cs="Arial"/>
                <w:lang w:val="id-ID"/>
              </w:rPr>
              <w:t xml:space="preserve">embangunan </w:t>
            </w:r>
            <w:r w:rsidR="00B025F0" w:rsidRPr="00E91B0C">
              <w:rPr>
                <w:rFonts w:ascii="Arial" w:hAnsi="Arial" w:cs="Arial"/>
                <w:lang w:val="id-ID"/>
              </w:rPr>
              <w:t>N</w:t>
            </w:r>
            <w:r w:rsidR="008E3536" w:rsidRPr="00E91B0C">
              <w:rPr>
                <w:rFonts w:ascii="Arial" w:hAnsi="Arial" w:cs="Arial"/>
                <w:lang w:val="id-ID"/>
              </w:rPr>
              <w:t>asional</w:t>
            </w:r>
            <w:r w:rsidR="00B025F0" w:rsidRPr="00E91B0C">
              <w:rPr>
                <w:rFonts w:ascii="Arial" w:hAnsi="Arial" w:cs="Arial"/>
                <w:lang w:val="id-ID"/>
              </w:rPr>
              <w:t xml:space="preserve"> </w:t>
            </w:r>
            <w:r w:rsidR="008E3536" w:rsidRPr="00E91B0C">
              <w:rPr>
                <w:rFonts w:ascii="Arial" w:hAnsi="Arial" w:cs="Arial"/>
                <w:lang w:val="id-ID"/>
              </w:rPr>
              <w:t>“</w:t>
            </w:r>
            <w:r w:rsidR="00B025F0" w:rsidRPr="00E91B0C">
              <w:rPr>
                <w:rFonts w:ascii="Arial" w:hAnsi="Arial" w:cs="Arial"/>
                <w:lang w:val="id-ID"/>
              </w:rPr>
              <w:t>Veteran</w:t>
            </w:r>
            <w:r w:rsidR="008E3536" w:rsidRPr="00E91B0C">
              <w:rPr>
                <w:rFonts w:ascii="Arial" w:hAnsi="Arial" w:cs="Arial"/>
                <w:lang w:val="id-ID"/>
              </w:rPr>
              <w:t>”</w:t>
            </w:r>
            <w:r w:rsidR="00B025F0" w:rsidRPr="00E91B0C">
              <w:rPr>
                <w:rFonts w:ascii="Arial" w:hAnsi="Arial" w:cs="Arial"/>
                <w:lang w:val="id-ID"/>
              </w:rPr>
              <w:t xml:space="preserve"> Yogyakarta</w:t>
            </w:r>
            <w:r w:rsidR="00A02984" w:rsidRPr="00E91B0C">
              <w:rPr>
                <w:rFonts w:ascii="Arial" w:hAnsi="Arial" w:cs="Arial"/>
                <w:lang w:val="id-ID"/>
              </w:rPr>
              <w:t>.</w:t>
            </w:r>
          </w:p>
        </w:tc>
      </w:tr>
      <w:tr w:rsidR="004C4F4C" w:rsidRPr="00E91B0C" w:rsidTr="00E91B0C">
        <w:tc>
          <w:tcPr>
            <w:tcW w:w="2660" w:type="dxa"/>
          </w:tcPr>
          <w:p w:rsidR="004C4F4C" w:rsidRPr="00E91B0C" w:rsidRDefault="004C4F4C" w:rsidP="00E91B0C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91B0C">
              <w:rPr>
                <w:rFonts w:ascii="Arial" w:hAnsi="Arial" w:cs="Arial"/>
                <w:b/>
              </w:rPr>
              <w:t>Ruang</w:t>
            </w:r>
            <w:r w:rsidR="00A02984" w:rsidRPr="00E91B0C">
              <w:rPr>
                <w:rFonts w:ascii="Arial" w:hAnsi="Arial" w:cs="Arial"/>
                <w:b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  <w:b/>
              </w:rPr>
              <w:t>Lingkup</w:t>
            </w:r>
          </w:p>
        </w:tc>
        <w:tc>
          <w:tcPr>
            <w:tcW w:w="5528" w:type="dxa"/>
          </w:tcPr>
          <w:p w:rsidR="004C4F4C" w:rsidRPr="00E91B0C" w:rsidRDefault="004C4F4C" w:rsidP="0040504B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  <w:r w:rsidRPr="00E91B0C">
              <w:rPr>
                <w:rFonts w:ascii="Arial" w:hAnsi="Arial" w:cs="Arial"/>
              </w:rPr>
              <w:t>Lingkup</w:t>
            </w:r>
            <w:r w:rsidR="00A02984"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prosedur</w:t>
            </w:r>
            <w:r w:rsidR="00A02984"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meliputi</w:t>
            </w:r>
            <w:r w:rsidR="00A02984"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identifikasi</w:t>
            </w:r>
            <w:r w:rsidR="00A02984"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dokumen, perubahan</w:t>
            </w:r>
            <w:r w:rsidR="00A02984"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dokumen/rekaman, penyimpanan</w:t>
            </w:r>
            <w:r w:rsidR="00A02984"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dan</w:t>
            </w:r>
            <w:r w:rsidR="00A02984"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pemusnahan</w:t>
            </w:r>
            <w:r w:rsidR="00A02984"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dokumen</w:t>
            </w:r>
            <w:r w:rsidR="00A02984" w:rsidRPr="00E91B0C">
              <w:rPr>
                <w:rFonts w:ascii="Arial" w:hAnsi="Arial" w:cs="Arial"/>
                <w:lang w:val="id-ID"/>
              </w:rPr>
              <w:t>.</w:t>
            </w:r>
          </w:p>
        </w:tc>
      </w:tr>
      <w:tr w:rsidR="000330D2" w:rsidRPr="00E91B0C" w:rsidTr="00E91B0C">
        <w:tc>
          <w:tcPr>
            <w:tcW w:w="2660" w:type="dxa"/>
          </w:tcPr>
          <w:p w:rsidR="000330D2" w:rsidRPr="00E91B0C" w:rsidRDefault="0035226E" w:rsidP="00E91B0C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</w:t>
            </w:r>
            <w:r w:rsidR="000330D2" w:rsidRPr="00E91B0C">
              <w:rPr>
                <w:rFonts w:ascii="Arial" w:hAnsi="Arial" w:cs="Arial"/>
                <w:b/>
              </w:rPr>
              <w:t>erensi</w:t>
            </w:r>
          </w:p>
        </w:tc>
        <w:tc>
          <w:tcPr>
            <w:tcW w:w="5528" w:type="dxa"/>
          </w:tcPr>
          <w:p w:rsidR="00461F80" w:rsidRDefault="004C4F4C" w:rsidP="0040504B">
            <w:pPr>
              <w:shd w:val="clear" w:color="auto" w:fill="FFFFFF"/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Arial" w:hAnsi="Arial" w:cs="Arial"/>
                <w:bCs/>
                <w:lang w:val="sv-SE"/>
              </w:rPr>
            </w:pPr>
            <w:r w:rsidRPr="00E91B0C">
              <w:rPr>
                <w:rFonts w:ascii="Arial" w:hAnsi="Arial" w:cs="Arial"/>
                <w:bCs/>
                <w:lang w:val="sv-SE"/>
              </w:rPr>
              <w:t>ISO 9001:</w:t>
            </w:r>
            <w:r w:rsidR="006E50F4">
              <w:rPr>
                <w:rFonts w:ascii="Arial" w:hAnsi="Arial" w:cs="Arial"/>
                <w:bCs/>
                <w:lang w:val="sv-SE"/>
              </w:rPr>
              <w:t xml:space="preserve"> </w:t>
            </w:r>
            <w:r w:rsidRPr="00E91B0C">
              <w:rPr>
                <w:rFonts w:ascii="Arial" w:hAnsi="Arial" w:cs="Arial"/>
                <w:bCs/>
                <w:lang w:val="sv-SE"/>
              </w:rPr>
              <w:t>2008 klausal 4.2.3.</w:t>
            </w:r>
          </w:p>
          <w:p w:rsidR="0035226E" w:rsidRDefault="0035226E" w:rsidP="0040504B">
            <w:pPr>
              <w:shd w:val="clear" w:color="auto" w:fill="FFFFFF"/>
              <w:tabs>
                <w:tab w:val="left" w:pos="567"/>
                <w:tab w:val="left" w:pos="1276"/>
              </w:tabs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UU RI No. 12 Tahun 2012 tentang Pendidikan Tinggi;</w:t>
            </w:r>
          </w:p>
          <w:p w:rsidR="0035226E" w:rsidRDefault="0035226E" w:rsidP="0040504B">
            <w:pPr>
              <w:shd w:val="clear" w:color="auto" w:fill="FFFFFF"/>
              <w:tabs>
                <w:tab w:val="left" w:pos="567"/>
                <w:tab w:val="left" w:pos="1276"/>
              </w:tabs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UU RI No. 20 Tahun 2003 tentang Sistem Pendidikan Nasional;</w:t>
            </w:r>
          </w:p>
          <w:p w:rsidR="0035226E" w:rsidRDefault="0035226E" w:rsidP="0040504B">
            <w:pPr>
              <w:shd w:val="clear" w:color="auto" w:fill="FFFFFF"/>
              <w:tabs>
                <w:tab w:val="left" w:pos="567"/>
                <w:tab w:val="left" w:pos="1276"/>
              </w:tabs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PERMENDIKNAS RI No. 19 Tahun 2005 tentang Standar Nasional Pendidikan;</w:t>
            </w:r>
          </w:p>
          <w:p w:rsidR="0035226E" w:rsidRDefault="0035226E" w:rsidP="0040504B">
            <w:pPr>
              <w:shd w:val="clear" w:color="auto" w:fill="FFFFFF"/>
              <w:tabs>
                <w:tab w:val="left" w:pos="567"/>
                <w:tab w:val="left" w:pos="1276"/>
              </w:tabs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Departemen Pendidikan Nasional Dirjen Pendidikan Tinggi Indonesia :”Sistem Penjaminan Mutu Perguruan Tinggi” Tahun 2010; </w:t>
            </w:r>
          </w:p>
          <w:p w:rsidR="0035226E" w:rsidRPr="00E91B0C" w:rsidRDefault="0035226E" w:rsidP="0040504B">
            <w:pPr>
              <w:shd w:val="clear" w:color="auto" w:fill="FFFFFF"/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Arial" w:hAnsi="Arial" w:cs="Arial"/>
                <w:bCs/>
                <w:lang w:val="sv-SE"/>
              </w:rPr>
            </w:pPr>
            <w:r>
              <w:rPr>
                <w:rFonts w:ascii="Arial" w:hAnsi="Arial" w:cs="Arial"/>
                <w:bCs/>
              </w:rPr>
              <w:t>BAN PT Instrumen dan Pedoman Akreditasi Institusi Perguruan Tinggi (Buku I,II,III,IV,V,Vi,VII) Tahun 2011</w:t>
            </w:r>
          </w:p>
        </w:tc>
      </w:tr>
      <w:tr w:rsidR="00F20E1B" w:rsidRPr="00E91B0C" w:rsidTr="00E91B0C">
        <w:tc>
          <w:tcPr>
            <w:tcW w:w="2660" w:type="dxa"/>
          </w:tcPr>
          <w:p w:rsidR="00F20E1B" w:rsidRPr="00E91B0C" w:rsidRDefault="00F20E1B" w:rsidP="00E91B0C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91B0C">
              <w:rPr>
                <w:rFonts w:ascii="Arial" w:hAnsi="Arial" w:cs="Arial"/>
                <w:b/>
              </w:rPr>
              <w:t>Definisi/Penjelasan</w:t>
            </w:r>
            <w:r w:rsidR="00A02984" w:rsidRPr="00E91B0C">
              <w:rPr>
                <w:rFonts w:ascii="Arial" w:hAnsi="Arial" w:cs="Arial"/>
                <w:b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  <w:b/>
              </w:rPr>
              <w:t>Umum</w:t>
            </w:r>
          </w:p>
        </w:tc>
        <w:tc>
          <w:tcPr>
            <w:tcW w:w="5528" w:type="dxa"/>
          </w:tcPr>
          <w:p w:rsidR="004C4F4C" w:rsidRPr="00E91B0C" w:rsidRDefault="004C4F4C" w:rsidP="0040504B">
            <w:pPr>
              <w:pStyle w:val="ListParagraph"/>
              <w:numPr>
                <w:ilvl w:val="0"/>
                <w:numId w:val="33"/>
              </w:numPr>
              <w:spacing w:after="0"/>
              <w:ind w:left="357" w:hanging="357"/>
              <w:jc w:val="both"/>
              <w:rPr>
                <w:rFonts w:ascii="Arial" w:hAnsi="Arial" w:cs="Arial"/>
                <w:sz w:val="22"/>
                <w:lang w:val="sv-SE"/>
              </w:rPr>
            </w:pPr>
            <w:r w:rsidRPr="00E91B0C">
              <w:rPr>
                <w:rFonts w:ascii="Arial" w:hAnsi="Arial" w:cs="Arial"/>
                <w:sz w:val="22"/>
                <w:lang w:val="sv-SE"/>
              </w:rPr>
              <w:t>Dokumen Induk Eksternal berisi peraturan perundangan yang berlaku dan diterbitkan oleh pihak/instansi di luar organisasi</w:t>
            </w:r>
            <w:r w:rsidR="00A02984" w:rsidRPr="00E91B0C">
              <w:rPr>
                <w:rFonts w:ascii="Arial" w:hAnsi="Arial" w:cs="Arial"/>
                <w:sz w:val="22"/>
                <w:lang w:val="id-ID"/>
              </w:rPr>
              <w:t>.</w:t>
            </w:r>
          </w:p>
          <w:p w:rsidR="004C4F4C" w:rsidRPr="00E91B0C" w:rsidRDefault="004C4F4C" w:rsidP="0040504B">
            <w:pPr>
              <w:pStyle w:val="ListParagraph"/>
              <w:numPr>
                <w:ilvl w:val="0"/>
                <w:numId w:val="33"/>
              </w:numPr>
              <w:spacing w:after="0"/>
              <w:ind w:left="357" w:hanging="357"/>
              <w:jc w:val="both"/>
              <w:rPr>
                <w:rFonts w:ascii="Arial" w:hAnsi="Arial" w:cs="Arial"/>
                <w:sz w:val="22"/>
                <w:lang w:val="sv-SE"/>
              </w:rPr>
            </w:pPr>
            <w:r w:rsidRPr="00E91B0C">
              <w:rPr>
                <w:rFonts w:ascii="Arial" w:hAnsi="Arial" w:cs="Arial"/>
                <w:sz w:val="22"/>
                <w:lang w:val="sv-SE"/>
              </w:rPr>
              <w:t>Dokumen Induk Internal berisi ketentuan/prosedur yang diterbitkan oleh pihak internal organisasi</w:t>
            </w:r>
            <w:r w:rsidR="00A02984" w:rsidRPr="00E91B0C">
              <w:rPr>
                <w:rFonts w:ascii="Arial" w:hAnsi="Arial" w:cs="Arial"/>
                <w:sz w:val="22"/>
                <w:lang w:val="id-ID"/>
              </w:rPr>
              <w:t>.</w:t>
            </w:r>
          </w:p>
          <w:p w:rsidR="00D91C6C" w:rsidRPr="00E91B0C" w:rsidRDefault="004C4F4C" w:rsidP="0040504B">
            <w:pPr>
              <w:pStyle w:val="ListParagraph"/>
              <w:numPr>
                <w:ilvl w:val="0"/>
                <w:numId w:val="33"/>
              </w:numPr>
              <w:spacing w:after="0"/>
              <w:ind w:left="357" w:hanging="357"/>
              <w:jc w:val="both"/>
              <w:rPr>
                <w:rFonts w:ascii="Arial" w:hAnsi="Arial" w:cs="Arial"/>
                <w:sz w:val="22"/>
                <w:lang w:val="sv-SE"/>
              </w:rPr>
            </w:pPr>
            <w:r w:rsidRPr="00E91B0C">
              <w:rPr>
                <w:rFonts w:ascii="Arial" w:hAnsi="Arial" w:cs="Arial"/>
                <w:sz w:val="22"/>
                <w:lang w:val="sv-SE"/>
              </w:rPr>
              <w:t>Dokumen sah fotokopi diberikan stempel TERKENDALI, dokumen sah asli diberikan stempel MASTER DOKUMEN, dokumen diterbitkan untuk pihak eksternal diberikan stempel TIDAK TERKENDALI, dokumen sudah tidak berlaku diberikan stempel KADALUARSA.</w:t>
            </w:r>
          </w:p>
        </w:tc>
      </w:tr>
      <w:tr w:rsidR="00F20E1B" w:rsidRPr="00E91B0C" w:rsidTr="00E91B0C">
        <w:tc>
          <w:tcPr>
            <w:tcW w:w="2660" w:type="dxa"/>
          </w:tcPr>
          <w:p w:rsidR="00F20E1B" w:rsidRPr="00E91B0C" w:rsidRDefault="00F20E1B" w:rsidP="00E91B0C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91B0C">
              <w:rPr>
                <w:rFonts w:ascii="Arial" w:hAnsi="Arial" w:cs="Arial"/>
                <w:b/>
              </w:rPr>
              <w:t>Rekaman</w:t>
            </w:r>
            <w:r w:rsidR="00A02984" w:rsidRPr="00E91B0C">
              <w:rPr>
                <w:rFonts w:ascii="Arial" w:hAnsi="Arial" w:cs="Arial"/>
                <w:b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  <w:b/>
              </w:rPr>
              <w:t>Mutu</w:t>
            </w:r>
          </w:p>
        </w:tc>
        <w:tc>
          <w:tcPr>
            <w:tcW w:w="5528" w:type="dxa"/>
          </w:tcPr>
          <w:p w:rsidR="00F20E1B" w:rsidRPr="00E91B0C" w:rsidRDefault="004C4F4C" w:rsidP="0040504B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  <w:bookmarkStart w:id="0" w:name="_GoBack"/>
            <w:bookmarkEnd w:id="0"/>
            <w:r w:rsidRPr="00E91B0C">
              <w:rPr>
                <w:rFonts w:ascii="Arial" w:hAnsi="Arial" w:cs="Arial"/>
              </w:rPr>
              <w:t>Daftar</w:t>
            </w:r>
            <w:r w:rsidR="00A02984"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Induk</w:t>
            </w:r>
            <w:r w:rsidR="00A02984"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Dokumen Internal, Daftar</w:t>
            </w:r>
            <w:r w:rsidR="00A02984"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Induk</w:t>
            </w:r>
            <w:r w:rsidR="00A02984"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Dokumen</w:t>
            </w:r>
            <w:r w:rsidR="00A02984"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Eksternal</w:t>
            </w:r>
            <w:r w:rsidR="00A02984" w:rsidRPr="00E91B0C">
              <w:rPr>
                <w:rFonts w:ascii="Arial" w:hAnsi="Arial" w:cs="Arial"/>
                <w:lang w:val="id-ID"/>
              </w:rPr>
              <w:t>.</w:t>
            </w:r>
          </w:p>
        </w:tc>
      </w:tr>
      <w:tr w:rsidR="00F20E1B" w:rsidRPr="00E91B0C" w:rsidTr="00E91B0C">
        <w:tc>
          <w:tcPr>
            <w:tcW w:w="2660" w:type="dxa"/>
          </w:tcPr>
          <w:p w:rsidR="00F20E1B" w:rsidRPr="00E91B0C" w:rsidRDefault="00F20E1B" w:rsidP="00E91B0C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91B0C">
              <w:rPr>
                <w:rFonts w:ascii="Arial" w:hAnsi="Arial" w:cs="Arial"/>
                <w:b/>
              </w:rPr>
              <w:t>Sasaran</w:t>
            </w:r>
            <w:r w:rsidR="00A02984" w:rsidRPr="00E91B0C">
              <w:rPr>
                <w:rFonts w:ascii="Arial" w:hAnsi="Arial" w:cs="Arial"/>
                <w:b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  <w:b/>
              </w:rPr>
              <w:t>Kinerja</w:t>
            </w:r>
          </w:p>
        </w:tc>
        <w:tc>
          <w:tcPr>
            <w:tcW w:w="5528" w:type="dxa"/>
          </w:tcPr>
          <w:p w:rsidR="00F20E1B" w:rsidRPr="00E91B0C" w:rsidRDefault="00B025F0" w:rsidP="0040504B">
            <w:pPr>
              <w:pStyle w:val="NoSpacing"/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r w:rsidRPr="00E91B0C">
              <w:rPr>
                <w:rFonts w:ascii="Arial" w:hAnsi="Arial" w:cs="Arial"/>
                <w:lang w:val="id-ID"/>
              </w:rPr>
              <w:t>Dokumen terkendali menjadi acuan tupoksi/proses</w:t>
            </w:r>
            <w:r w:rsidR="00A02984" w:rsidRPr="00E91B0C">
              <w:rPr>
                <w:rFonts w:ascii="Arial" w:hAnsi="Arial" w:cs="Arial"/>
                <w:lang w:val="id-ID"/>
              </w:rPr>
              <w:t>.</w:t>
            </w:r>
          </w:p>
        </w:tc>
      </w:tr>
    </w:tbl>
    <w:p w:rsidR="00A02984" w:rsidRPr="00A02984" w:rsidRDefault="00A02984" w:rsidP="00F20E1B">
      <w:pPr>
        <w:tabs>
          <w:tab w:val="left" w:pos="567"/>
        </w:tabs>
        <w:spacing w:after="0" w:line="240" w:lineRule="auto"/>
        <w:rPr>
          <w:rFonts w:ascii="Times New Roman" w:hAnsi="Times New Roman"/>
          <w:lang w:val="id-ID"/>
        </w:rPr>
      </w:pPr>
    </w:p>
    <w:p w:rsidR="00F20E1B" w:rsidRDefault="00F20E1B" w:rsidP="00E91B0C">
      <w:pPr>
        <w:tabs>
          <w:tab w:val="left" w:pos="567"/>
          <w:tab w:val="left" w:pos="1276"/>
        </w:tabs>
        <w:spacing w:after="0" w:line="240" w:lineRule="auto"/>
        <w:ind w:left="1276" w:hanging="1276"/>
        <w:rPr>
          <w:rFonts w:ascii="Arial" w:hAnsi="Arial" w:cs="Arial"/>
          <w:sz w:val="20"/>
          <w:szCs w:val="20"/>
          <w:lang w:val="sv-SE"/>
        </w:rPr>
      </w:pPr>
      <w:r w:rsidRPr="00F20E1B">
        <w:rPr>
          <w:rFonts w:ascii="Arial" w:hAnsi="Arial" w:cs="Arial"/>
          <w:sz w:val="20"/>
          <w:szCs w:val="20"/>
          <w:lang w:val="sv-SE"/>
        </w:rPr>
        <w:tab/>
      </w:r>
      <w:r w:rsidRPr="00F20E1B">
        <w:rPr>
          <w:rFonts w:ascii="Arial" w:hAnsi="Arial" w:cs="Arial"/>
          <w:sz w:val="20"/>
          <w:szCs w:val="20"/>
          <w:lang w:val="sv-SE"/>
        </w:rPr>
        <w:tab/>
      </w:r>
      <w:r w:rsidRPr="00F20E1B">
        <w:rPr>
          <w:rFonts w:ascii="Arial" w:hAnsi="Arial" w:cs="Arial"/>
          <w:sz w:val="20"/>
          <w:szCs w:val="20"/>
          <w:lang w:val="sv-SE"/>
        </w:rPr>
        <w:tab/>
      </w:r>
    </w:p>
    <w:p w:rsidR="00172481" w:rsidRDefault="00172481" w:rsidP="00E91B0C">
      <w:pPr>
        <w:tabs>
          <w:tab w:val="left" w:pos="567"/>
          <w:tab w:val="left" w:pos="1276"/>
        </w:tabs>
        <w:spacing w:after="0" w:line="240" w:lineRule="auto"/>
        <w:ind w:left="1276" w:hanging="1276"/>
        <w:rPr>
          <w:rFonts w:ascii="Arial" w:hAnsi="Arial" w:cs="Arial"/>
          <w:sz w:val="20"/>
          <w:szCs w:val="20"/>
          <w:lang w:val="sv-SE"/>
        </w:rPr>
      </w:pPr>
    </w:p>
    <w:p w:rsidR="00172481" w:rsidRPr="00F20E1B" w:rsidRDefault="00172481" w:rsidP="00E91B0C">
      <w:pPr>
        <w:tabs>
          <w:tab w:val="left" w:pos="567"/>
          <w:tab w:val="left" w:pos="1276"/>
        </w:tabs>
        <w:spacing w:after="0" w:line="240" w:lineRule="auto"/>
        <w:ind w:left="1276" w:hanging="1276"/>
        <w:rPr>
          <w:rFonts w:ascii="Arial" w:hAnsi="Arial" w:cs="Arial"/>
          <w:sz w:val="20"/>
          <w:szCs w:val="20"/>
          <w:lang w:val="sv-SE"/>
        </w:rPr>
      </w:pP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1701"/>
        <w:gridCol w:w="1701"/>
        <w:gridCol w:w="1559"/>
      </w:tblGrid>
      <w:tr w:rsidR="00A02984" w:rsidRPr="00E91B0C" w:rsidTr="00E91B0C">
        <w:trPr>
          <w:trHeight w:val="440"/>
          <w:tblHeader/>
        </w:trPr>
        <w:tc>
          <w:tcPr>
            <w:tcW w:w="675" w:type="dxa"/>
            <w:shd w:val="clear" w:color="auto" w:fill="99FF99"/>
            <w:vAlign w:val="center"/>
          </w:tcPr>
          <w:p w:rsidR="00A02984" w:rsidRPr="00E91B0C" w:rsidRDefault="00A02984" w:rsidP="00E91B0C">
            <w:pPr>
              <w:pStyle w:val="NoSpacing"/>
              <w:jc w:val="center"/>
              <w:rPr>
                <w:rFonts w:ascii="Arial" w:hAnsi="Arial" w:cs="Arial"/>
                <w:b/>
                <w:lang w:val="id-ID"/>
              </w:rPr>
            </w:pPr>
            <w:r w:rsidRPr="00E91B0C">
              <w:rPr>
                <w:rFonts w:ascii="Arial" w:hAnsi="Arial" w:cs="Arial"/>
                <w:b/>
              </w:rPr>
              <w:lastRenderedPageBreak/>
              <w:t>No</w:t>
            </w:r>
            <w:r w:rsidRPr="00E91B0C">
              <w:rPr>
                <w:rFonts w:ascii="Arial" w:hAnsi="Arial" w:cs="Arial"/>
                <w:b/>
                <w:lang w:val="id-ID"/>
              </w:rPr>
              <w:t>.</w:t>
            </w:r>
          </w:p>
        </w:tc>
        <w:tc>
          <w:tcPr>
            <w:tcW w:w="2552" w:type="dxa"/>
            <w:shd w:val="clear" w:color="auto" w:fill="99FF99"/>
            <w:vAlign w:val="center"/>
          </w:tcPr>
          <w:p w:rsidR="00A02984" w:rsidRPr="00E91B0C" w:rsidRDefault="00A02984" w:rsidP="00E91B0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91B0C">
              <w:rPr>
                <w:rFonts w:ascii="Arial" w:hAnsi="Arial" w:cs="Arial"/>
                <w:b/>
              </w:rPr>
              <w:t>Aktivitas</w:t>
            </w:r>
          </w:p>
        </w:tc>
        <w:tc>
          <w:tcPr>
            <w:tcW w:w="1701" w:type="dxa"/>
            <w:shd w:val="clear" w:color="auto" w:fill="99FF99"/>
            <w:vAlign w:val="center"/>
          </w:tcPr>
          <w:p w:rsidR="00A02984" w:rsidRPr="00E91B0C" w:rsidRDefault="00A02984" w:rsidP="00E91B0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91B0C">
              <w:rPr>
                <w:rFonts w:ascii="Arial" w:hAnsi="Arial" w:cs="Arial"/>
                <w:b/>
              </w:rPr>
              <w:t>Pelaksana</w:t>
            </w:r>
          </w:p>
        </w:tc>
        <w:tc>
          <w:tcPr>
            <w:tcW w:w="1701" w:type="dxa"/>
            <w:shd w:val="clear" w:color="auto" w:fill="99FF99"/>
            <w:vAlign w:val="center"/>
          </w:tcPr>
          <w:p w:rsidR="00A02984" w:rsidRPr="00E91B0C" w:rsidRDefault="00A02984" w:rsidP="00E91B0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91B0C">
              <w:rPr>
                <w:rFonts w:ascii="Arial" w:hAnsi="Arial" w:cs="Arial"/>
                <w:b/>
              </w:rPr>
              <w:t>Penanggung</w:t>
            </w:r>
            <w:r w:rsidRPr="00E91B0C">
              <w:rPr>
                <w:rFonts w:ascii="Arial" w:hAnsi="Arial" w:cs="Arial"/>
                <w:b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  <w:b/>
              </w:rPr>
              <w:t>Jawab</w:t>
            </w:r>
          </w:p>
        </w:tc>
        <w:tc>
          <w:tcPr>
            <w:tcW w:w="1559" w:type="dxa"/>
            <w:shd w:val="clear" w:color="auto" w:fill="99FF99"/>
            <w:vAlign w:val="center"/>
          </w:tcPr>
          <w:p w:rsidR="00A02984" w:rsidRPr="00E91B0C" w:rsidRDefault="00A02984" w:rsidP="00E91B0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91B0C">
              <w:rPr>
                <w:rFonts w:ascii="Arial" w:hAnsi="Arial" w:cs="Arial"/>
                <w:b/>
              </w:rPr>
              <w:t>Rekaman</w:t>
            </w:r>
            <w:r w:rsidRPr="00E91B0C">
              <w:rPr>
                <w:rFonts w:ascii="Arial" w:hAnsi="Arial" w:cs="Arial"/>
                <w:b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  <w:b/>
              </w:rPr>
              <w:t>Mutu</w:t>
            </w:r>
          </w:p>
        </w:tc>
      </w:tr>
      <w:tr w:rsidR="00A02984" w:rsidRPr="00E91B0C" w:rsidTr="002A6043">
        <w:trPr>
          <w:trHeight w:val="344"/>
        </w:trPr>
        <w:tc>
          <w:tcPr>
            <w:tcW w:w="8188" w:type="dxa"/>
            <w:gridSpan w:val="5"/>
            <w:shd w:val="clear" w:color="auto" w:fill="C6D9F1" w:themeFill="text2" w:themeFillTint="33"/>
            <w:vAlign w:val="center"/>
          </w:tcPr>
          <w:p w:rsidR="00A02984" w:rsidRPr="00E91B0C" w:rsidRDefault="00A02984" w:rsidP="002A604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67" w:hanging="567"/>
              <w:rPr>
                <w:rFonts w:ascii="Arial" w:hAnsi="Arial" w:cs="Arial"/>
                <w:b/>
                <w:sz w:val="22"/>
              </w:rPr>
            </w:pPr>
            <w:r w:rsidRPr="00E91B0C">
              <w:rPr>
                <w:rFonts w:ascii="Arial" w:hAnsi="Arial" w:cs="Arial"/>
                <w:b/>
                <w:sz w:val="22"/>
              </w:rPr>
              <w:t>Identifikasi</w:t>
            </w:r>
            <w:r w:rsidRPr="00E91B0C">
              <w:rPr>
                <w:rFonts w:ascii="Arial" w:hAnsi="Arial" w:cs="Arial"/>
                <w:b/>
                <w:sz w:val="22"/>
                <w:lang w:val="id-ID"/>
              </w:rPr>
              <w:t xml:space="preserve"> D</w:t>
            </w:r>
            <w:r w:rsidRPr="00E91B0C">
              <w:rPr>
                <w:rFonts w:ascii="Arial" w:hAnsi="Arial" w:cs="Arial"/>
                <w:b/>
                <w:sz w:val="22"/>
              </w:rPr>
              <w:t>okumen</w:t>
            </w:r>
          </w:p>
        </w:tc>
      </w:tr>
      <w:tr w:rsidR="00A02984" w:rsidRPr="00E91B0C" w:rsidTr="00E91B0C">
        <w:trPr>
          <w:trHeight w:val="562"/>
        </w:trPr>
        <w:tc>
          <w:tcPr>
            <w:tcW w:w="675" w:type="dxa"/>
          </w:tcPr>
          <w:p w:rsidR="00A02984" w:rsidRPr="00E91B0C" w:rsidRDefault="00A02984" w:rsidP="00172481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91B0C">
              <w:rPr>
                <w:rFonts w:ascii="Arial" w:hAnsi="Arial" w:cs="Arial"/>
              </w:rPr>
              <w:t>1</w:t>
            </w:r>
            <w:r w:rsidRPr="00E91B0C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2552" w:type="dxa"/>
          </w:tcPr>
          <w:p w:rsidR="00A02984" w:rsidRPr="00E91B0C" w:rsidRDefault="00A02984" w:rsidP="00172481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E91B0C">
              <w:rPr>
                <w:rFonts w:ascii="Arial" w:hAnsi="Arial" w:cs="Arial"/>
              </w:rPr>
              <w:t>Mengidentifikasi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semua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dokumen yang dipakai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acuan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dan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atau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sebagai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bukti proses (dokumen yang diterbitkan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pihak di luar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maupun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dokumen yang diterbitkan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oleh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pejabat</w:t>
            </w:r>
            <w:r w:rsidRPr="00E91B0C">
              <w:rPr>
                <w:rFonts w:ascii="Arial" w:hAnsi="Arial" w:cs="Arial"/>
                <w:lang w:val="id-ID"/>
              </w:rPr>
              <w:t xml:space="preserve"> B</w:t>
            </w:r>
            <w:r w:rsidR="008E3536" w:rsidRPr="00E91B0C">
              <w:rPr>
                <w:rFonts w:ascii="Arial" w:hAnsi="Arial" w:cs="Arial"/>
                <w:lang w:val="id-ID"/>
              </w:rPr>
              <w:t xml:space="preserve">adan </w:t>
            </w:r>
            <w:r w:rsidRPr="00E91B0C">
              <w:rPr>
                <w:rFonts w:ascii="Arial" w:hAnsi="Arial" w:cs="Arial"/>
                <w:lang w:val="id-ID"/>
              </w:rPr>
              <w:t>P</w:t>
            </w:r>
            <w:r w:rsidR="003E6B44" w:rsidRPr="00E91B0C">
              <w:rPr>
                <w:rFonts w:ascii="Arial" w:hAnsi="Arial" w:cs="Arial"/>
                <w:lang w:val="id-ID"/>
              </w:rPr>
              <w:t xml:space="preserve">enjaminan </w:t>
            </w:r>
            <w:r w:rsidRPr="00E91B0C">
              <w:rPr>
                <w:rFonts w:ascii="Arial" w:hAnsi="Arial" w:cs="Arial"/>
                <w:lang w:val="id-ID"/>
              </w:rPr>
              <w:t>M</w:t>
            </w:r>
            <w:r w:rsidR="003E6B44" w:rsidRPr="00E91B0C">
              <w:rPr>
                <w:rFonts w:ascii="Arial" w:hAnsi="Arial" w:cs="Arial"/>
                <w:lang w:val="id-ID"/>
              </w:rPr>
              <w:t>utu</w:t>
            </w:r>
            <w:r w:rsidRPr="00E91B0C">
              <w:rPr>
                <w:rFonts w:ascii="Arial" w:hAnsi="Arial" w:cs="Arial"/>
                <w:lang w:val="id-ID"/>
              </w:rPr>
              <w:t xml:space="preserve"> U</w:t>
            </w:r>
            <w:r w:rsidR="003E6B44" w:rsidRPr="00E91B0C">
              <w:rPr>
                <w:rFonts w:ascii="Arial" w:hAnsi="Arial" w:cs="Arial"/>
                <w:lang w:val="id-ID"/>
              </w:rPr>
              <w:t xml:space="preserve">niversitas </w:t>
            </w:r>
            <w:r w:rsidRPr="00E91B0C">
              <w:rPr>
                <w:rFonts w:ascii="Arial" w:hAnsi="Arial" w:cs="Arial"/>
                <w:lang w:val="id-ID"/>
              </w:rPr>
              <w:t>P</w:t>
            </w:r>
            <w:r w:rsidR="003E6B44" w:rsidRPr="00E91B0C">
              <w:rPr>
                <w:rFonts w:ascii="Arial" w:hAnsi="Arial" w:cs="Arial"/>
                <w:lang w:val="id-ID"/>
              </w:rPr>
              <w:t xml:space="preserve">embangunan </w:t>
            </w:r>
            <w:r w:rsidRPr="00E91B0C">
              <w:rPr>
                <w:rFonts w:ascii="Arial" w:hAnsi="Arial" w:cs="Arial"/>
                <w:lang w:val="id-ID"/>
              </w:rPr>
              <w:t>N</w:t>
            </w:r>
            <w:r w:rsidR="003E6B44" w:rsidRPr="00E91B0C">
              <w:rPr>
                <w:rFonts w:ascii="Arial" w:hAnsi="Arial" w:cs="Arial"/>
                <w:lang w:val="id-ID"/>
              </w:rPr>
              <w:t>asional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="003E6B44" w:rsidRPr="00E91B0C">
              <w:rPr>
                <w:rFonts w:ascii="Arial" w:hAnsi="Arial" w:cs="Arial"/>
                <w:lang w:val="id-ID"/>
              </w:rPr>
              <w:t>“</w:t>
            </w:r>
            <w:r w:rsidRPr="00E91B0C">
              <w:rPr>
                <w:rFonts w:ascii="Arial" w:hAnsi="Arial" w:cs="Arial"/>
                <w:lang w:val="id-ID"/>
              </w:rPr>
              <w:t>Veteran</w:t>
            </w:r>
            <w:r w:rsidR="003E6B44" w:rsidRPr="00E91B0C">
              <w:rPr>
                <w:rFonts w:ascii="Arial" w:hAnsi="Arial" w:cs="Arial"/>
                <w:lang w:val="id-ID"/>
              </w:rPr>
              <w:t>”</w:t>
            </w:r>
            <w:r w:rsidRPr="00E91B0C">
              <w:rPr>
                <w:rFonts w:ascii="Arial" w:hAnsi="Arial" w:cs="Arial"/>
                <w:lang w:val="id-ID"/>
              </w:rPr>
              <w:t xml:space="preserve"> Yogyakarta</w:t>
            </w:r>
          </w:p>
        </w:tc>
        <w:tc>
          <w:tcPr>
            <w:tcW w:w="1701" w:type="dxa"/>
          </w:tcPr>
          <w:p w:rsidR="00A02984" w:rsidRPr="00E91B0C" w:rsidRDefault="00A02984" w:rsidP="001724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1B0C">
              <w:rPr>
                <w:rFonts w:ascii="Arial" w:hAnsi="Arial" w:cs="Arial"/>
              </w:rPr>
              <w:t>Wakil Manajemen</w:t>
            </w:r>
          </w:p>
        </w:tc>
        <w:tc>
          <w:tcPr>
            <w:tcW w:w="1701" w:type="dxa"/>
          </w:tcPr>
          <w:p w:rsidR="00A02984" w:rsidRPr="00E91B0C" w:rsidRDefault="00A02984" w:rsidP="00172481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E91B0C">
              <w:rPr>
                <w:rFonts w:ascii="Arial" w:hAnsi="Arial" w:cs="Arial"/>
                <w:lang w:val="id-ID"/>
              </w:rPr>
              <w:t>Kepala BPM</w:t>
            </w:r>
          </w:p>
        </w:tc>
        <w:tc>
          <w:tcPr>
            <w:tcW w:w="1559" w:type="dxa"/>
          </w:tcPr>
          <w:p w:rsidR="00A02984" w:rsidRPr="00E91B0C" w:rsidRDefault="00A02984" w:rsidP="001724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1B0C">
              <w:rPr>
                <w:rFonts w:ascii="Arial" w:hAnsi="Arial" w:cs="Arial"/>
              </w:rPr>
              <w:t>Daftar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induk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dokumen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eksternal</w:t>
            </w:r>
          </w:p>
        </w:tc>
      </w:tr>
      <w:tr w:rsidR="00A02984" w:rsidRPr="00E91B0C" w:rsidTr="00E91B0C">
        <w:trPr>
          <w:trHeight w:val="562"/>
        </w:trPr>
        <w:tc>
          <w:tcPr>
            <w:tcW w:w="675" w:type="dxa"/>
          </w:tcPr>
          <w:p w:rsidR="00A02984" w:rsidRPr="00E91B0C" w:rsidRDefault="00A02984" w:rsidP="00172481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91B0C">
              <w:rPr>
                <w:rFonts w:ascii="Arial" w:hAnsi="Arial" w:cs="Arial"/>
              </w:rPr>
              <w:t>2</w:t>
            </w:r>
            <w:r w:rsidRPr="00E91B0C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2552" w:type="dxa"/>
          </w:tcPr>
          <w:p w:rsidR="00A02984" w:rsidRPr="00E91B0C" w:rsidRDefault="00A02984" w:rsidP="001724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1B0C">
              <w:rPr>
                <w:rFonts w:ascii="Arial" w:hAnsi="Arial" w:cs="Arial"/>
              </w:rPr>
              <w:t>Menetapkan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Daftar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Induk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Dokumen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Eksternal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dan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Daftar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Induk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Dokumen Internal</w:t>
            </w:r>
          </w:p>
        </w:tc>
        <w:tc>
          <w:tcPr>
            <w:tcW w:w="1701" w:type="dxa"/>
          </w:tcPr>
          <w:p w:rsidR="00A02984" w:rsidRPr="00E91B0C" w:rsidRDefault="00A02984" w:rsidP="001724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1B0C">
              <w:rPr>
                <w:rFonts w:ascii="Arial" w:hAnsi="Arial" w:cs="Arial"/>
              </w:rPr>
              <w:t>Wakil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manajemen</w:t>
            </w:r>
          </w:p>
        </w:tc>
        <w:tc>
          <w:tcPr>
            <w:tcW w:w="1701" w:type="dxa"/>
          </w:tcPr>
          <w:p w:rsidR="00A02984" w:rsidRPr="00E91B0C" w:rsidRDefault="00A02984" w:rsidP="001724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1B0C">
              <w:rPr>
                <w:rFonts w:ascii="Arial" w:hAnsi="Arial" w:cs="Arial"/>
              </w:rPr>
              <w:t>Kepala BPM</w:t>
            </w:r>
          </w:p>
        </w:tc>
        <w:tc>
          <w:tcPr>
            <w:tcW w:w="1559" w:type="dxa"/>
          </w:tcPr>
          <w:p w:rsidR="00A02984" w:rsidRPr="00E91B0C" w:rsidRDefault="00A02984" w:rsidP="001724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1B0C">
              <w:rPr>
                <w:rFonts w:ascii="Arial" w:hAnsi="Arial" w:cs="Arial"/>
              </w:rPr>
              <w:t>Daftar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induk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dokumen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eksternal</w:t>
            </w:r>
          </w:p>
        </w:tc>
      </w:tr>
      <w:tr w:rsidR="00A02984" w:rsidRPr="00E91B0C" w:rsidTr="00E91B0C">
        <w:trPr>
          <w:trHeight w:val="665"/>
        </w:trPr>
        <w:tc>
          <w:tcPr>
            <w:tcW w:w="675" w:type="dxa"/>
          </w:tcPr>
          <w:p w:rsidR="00A02984" w:rsidRPr="00E91B0C" w:rsidRDefault="00A02984" w:rsidP="00172481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91B0C">
              <w:rPr>
                <w:rFonts w:ascii="Arial" w:hAnsi="Arial" w:cs="Arial"/>
              </w:rPr>
              <w:t>3</w:t>
            </w:r>
            <w:r w:rsidRPr="00E91B0C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2552" w:type="dxa"/>
          </w:tcPr>
          <w:p w:rsidR="00A02984" w:rsidRPr="00E91B0C" w:rsidRDefault="00A02984" w:rsidP="001724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1B0C">
              <w:rPr>
                <w:rFonts w:ascii="Arial" w:hAnsi="Arial" w:cs="Arial"/>
              </w:rPr>
              <w:t>Menetapkan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nomor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pengendalian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dokumen</w:t>
            </w:r>
          </w:p>
        </w:tc>
        <w:tc>
          <w:tcPr>
            <w:tcW w:w="1701" w:type="dxa"/>
          </w:tcPr>
          <w:p w:rsidR="00A02984" w:rsidRPr="00E91B0C" w:rsidRDefault="00A02984" w:rsidP="001724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1B0C">
              <w:rPr>
                <w:rFonts w:ascii="Arial" w:hAnsi="Arial" w:cs="Arial"/>
              </w:rPr>
              <w:t>Sekretaris ISO</w:t>
            </w:r>
          </w:p>
        </w:tc>
        <w:tc>
          <w:tcPr>
            <w:tcW w:w="1701" w:type="dxa"/>
          </w:tcPr>
          <w:p w:rsidR="00A02984" w:rsidRPr="00E91B0C" w:rsidRDefault="00A02984" w:rsidP="001724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1B0C">
              <w:rPr>
                <w:rFonts w:ascii="Arial" w:hAnsi="Arial" w:cs="Arial"/>
              </w:rPr>
              <w:t>Wakil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Manajemen</w:t>
            </w:r>
          </w:p>
        </w:tc>
        <w:tc>
          <w:tcPr>
            <w:tcW w:w="1559" w:type="dxa"/>
          </w:tcPr>
          <w:p w:rsidR="00A02984" w:rsidRPr="0035226E" w:rsidRDefault="00A02984" w:rsidP="001724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1B0C">
              <w:rPr>
                <w:rFonts w:ascii="Arial" w:hAnsi="Arial" w:cs="Arial"/>
              </w:rPr>
              <w:t>Daftar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induk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dokumen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eksternal</w:t>
            </w:r>
          </w:p>
        </w:tc>
      </w:tr>
      <w:tr w:rsidR="00A02984" w:rsidRPr="00E91B0C" w:rsidTr="00E91B0C">
        <w:trPr>
          <w:trHeight w:val="313"/>
        </w:trPr>
        <w:tc>
          <w:tcPr>
            <w:tcW w:w="8188" w:type="dxa"/>
            <w:gridSpan w:val="5"/>
            <w:shd w:val="clear" w:color="auto" w:fill="C6D9F1" w:themeFill="text2" w:themeFillTint="33"/>
            <w:vAlign w:val="center"/>
          </w:tcPr>
          <w:p w:rsidR="00A02984" w:rsidRPr="00E91B0C" w:rsidRDefault="00A02984" w:rsidP="00172481">
            <w:pPr>
              <w:pStyle w:val="NoSpacing"/>
              <w:numPr>
                <w:ilvl w:val="0"/>
                <w:numId w:val="35"/>
              </w:numPr>
              <w:ind w:left="567" w:hanging="567"/>
              <w:jc w:val="both"/>
              <w:rPr>
                <w:rFonts w:ascii="Arial" w:hAnsi="Arial" w:cs="Arial"/>
                <w:b/>
              </w:rPr>
            </w:pPr>
            <w:r w:rsidRPr="00E91B0C">
              <w:rPr>
                <w:rFonts w:ascii="Arial" w:hAnsi="Arial" w:cs="Arial"/>
                <w:b/>
                <w:lang w:val="id-ID"/>
              </w:rPr>
              <w:t>Perubahan Dokumen</w:t>
            </w:r>
          </w:p>
        </w:tc>
      </w:tr>
      <w:tr w:rsidR="00A02984" w:rsidRPr="00E91B0C" w:rsidTr="00E91B0C">
        <w:trPr>
          <w:trHeight w:val="562"/>
        </w:trPr>
        <w:tc>
          <w:tcPr>
            <w:tcW w:w="675" w:type="dxa"/>
          </w:tcPr>
          <w:p w:rsidR="00A02984" w:rsidRPr="00E91B0C" w:rsidRDefault="00A02984" w:rsidP="00172481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91B0C">
              <w:rPr>
                <w:rFonts w:ascii="Arial" w:hAnsi="Arial" w:cs="Arial"/>
                <w:lang w:val="id-ID"/>
              </w:rPr>
              <w:t>4.</w:t>
            </w:r>
          </w:p>
        </w:tc>
        <w:tc>
          <w:tcPr>
            <w:tcW w:w="2552" w:type="dxa"/>
          </w:tcPr>
          <w:p w:rsidR="00A02984" w:rsidRPr="00E91B0C" w:rsidRDefault="00A02984" w:rsidP="001724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1B0C">
              <w:rPr>
                <w:rFonts w:ascii="Arial" w:hAnsi="Arial" w:cs="Arial"/>
              </w:rPr>
              <w:t>Menerima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usulan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perubahan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dokumen</w:t>
            </w:r>
          </w:p>
        </w:tc>
        <w:tc>
          <w:tcPr>
            <w:tcW w:w="1701" w:type="dxa"/>
          </w:tcPr>
          <w:p w:rsidR="00A02984" w:rsidRPr="00E91B0C" w:rsidRDefault="00A02984" w:rsidP="001724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1B0C">
              <w:rPr>
                <w:rFonts w:ascii="Arial" w:hAnsi="Arial" w:cs="Arial"/>
              </w:rPr>
              <w:t>Sekretaris ISO</w:t>
            </w:r>
          </w:p>
        </w:tc>
        <w:tc>
          <w:tcPr>
            <w:tcW w:w="1701" w:type="dxa"/>
          </w:tcPr>
          <w:p w:rsidR="00A02984" w:rsidRPr="00E91B0C" w:rsidRDefault="00A02984" w:rsidP="001724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1B0C">
              <w:rPr>
                <w:rFonts w:ascii="Arial" w:hAnsi="Arial" w:cs="Arial"/>
              </w:rPr>
              <w:t>Wakil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Manajemen</w:t>
            </w:r>
          </w:p>
        </w:tc>
        <w:tc>
          <w:tcPr>
            <w:tcW w:w="1559" w:type="dxa"/>
          </w:tcPr>
          <w:p w:rsidR="00A02984" w:rsidRPr="00E91B0C" w:rsidRDefault="00A02984" w:rsidP="001724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1B0C">
              <w:rPr>
                <w:rFonts w:ascii="Arial" w:hAnsi="Arial" w:cs="Arial"/>
              </w:rPr>
              <w:t>Usulan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perubahan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dokumen</w:t>
            </w:r>
          </w:p>
        </w:tc>
      </w:tr>
      <w:tr w:rsidR="00A02984" w:rsidRPr="00E91B0C" w:rsidTr="00E91B0C">
        <w:trPr>
          <w:trHeight w:val="562"/>
        </w:trPr>
        <w:tc>
          <w:tcPr>
            <w:tcW w:w="675" w:type="dxa"/>
          </w:tcPr>
          <w:p w:rsidR="00A02984" w:rsidRPr="00E91B0C" w:rsidRDefault="00A02984" w:rsidP="00172481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91B0C">
              <w:rPr>
                <w:rFonts w:ascii="Arial" w:hAnsi="Arial" w:cs="Arial"/>
                <w:lang w:val="id-ID"/>
              </w:rPr>
              <w:t>5.</w:t>
            </w:r>
          </w:p>
        </w:tc>
        <w:tc>
          <w:tcPr>
            <w:tcW w:w="2552" w:type="dxa"/>
          </w:tcPr>
          <w:p w:rsidR="00A02984" w:rsidRPr="00E91B0C" w:rsidRDefault="00A02984" w:rsidP="001724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1B0C">
              <w:rPr>
                <w:rFonts w:ascii="Arial" w:hAnsi="Arial" w:cs="Arial"/>
              </w:rPr>
              <w:t>Melakukan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revisi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dokumen, mendistribusikan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sesuai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kebutuhan, menarik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dokumen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y</w:t>
            </w:r>
            <w:r w:rsidR="007509A0">
              <w:rPr>
                <w:rFonts w:ascii="Arial" w:hAnsi="Arial" w:cs="Arial"/>
              </w:rPr>
              <w:t>a</w:t>
            </w:r>
            <w:r w:rsidRPr="00E91B0C">
              <w:rPr>
                <w:rFonts w:ascii="Arial" w:hAnsi="Arial" w:cs="Arial"/>
                <w:lang w:val="id-ID"/>
              </w:rPr>
              <w:t>n</w:t>
            </w:r>
            <w:r w:rsidRPr="00E91B0C">
              <w:rPr>
                <w:rFonts w:ascii="Arial" w:hAnsi="Arial" w:cs="Arial"/>
              </w:rPr>
              <w:t>g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direvisi</w:t>
            </w:r>
          </w:p>
        </w:tc>
        <w:tc>
          <w:tcPr>
            <w:tcW w:w="1701" w:type="dxa"/>
          </w:tcPr>
          <w:p w:rsidR="00A02984" w:rsidRPr="00E91B0C" w:rsidRDefault="00A02984" w:rsidP="001724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1B0C">
              <w:rPr>
                <w:rFonts w:ascii="Arial" w:hAnsi="Arial" w:cs="Arial"/>
              </w:rPr>
              <w:t>Sekretaris ISO</w:t>
            </w:r>
          </w:p>
        </w:tc>
        <w:tc>
          <w:tcPr>
            <w:tcW w:w="1701" w:type="dxa"/>
          </w:tcPr>
          <w:p w:rsidR="00A02984" w:rsidRPr="00E91B0C" w:rsidRDefault="00A02984" w:rsidP="001724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1B0C">
              <w:rPr>
                <w:rFonts w:ascii="Arial" w:hAnsi="Arial" w:cs="Arial"/>
              </w:rPr>
              <w:t>Wakil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Manajemen</w:t>
            </w:r>
          </w:p>
        </w:tc>
        <w:tc>
          <w:tcPr>
            <w:tcW w:w="1559" w:type="dxa"/>
          </w:tcPr>
          <w:p w:rsidR="00A02984" w:rsidRPr="00E91B0C" w:rsidRDefault="00A02984" w:rsidP="0017248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02984" w:rsidRPr="00E91B0C" w:rsidTr="00E91B0C">
        <w:trPr>
          <w:trHeight w:val="998"/>
        </w:trPr>
        <w:tc>
          <w:tcPr>
            <w:tcW w:w="675" w:type="dxa"/>
          </w:tcPr>
          <w:p w:rsidR="00A02984" w:rsidRPr="00E91B0C" w:rsidRDefault="00A02984" w:rsidP="00172481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91B0C">
              <w:rPr>
                <w:rFonts w:ascii="Arial" w:hAnsi="Arial" w:cs="Arial"/>
                <w:lang w:val="id-ID"/>
              </w:rPr>
              <w:t>6.</w:t>
            </w:r>
          </w:p>
        </w:tc>
        <w:tc>
          <w:tcPr>
            <w:tcW w:w="2552" w:type="dxa"/>
          </w:tcPr>
          <w:p w:rsidR="00A02984" w:rsidRPr="00E91B0C" w:rsidRDefault="00A02984" w:rsidP="001724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1B0C">
              <w:rPr>
                <w:rFonts w:ascii="Arial" w:hAnsi="Arial" w:cs="Arial"/>
              </w:rPr>
              <w:t>Melakukan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revisi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Daftar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Induk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Dokumen Internal atau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Daftar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Induk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Dokumen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Eksternal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sesuai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perubahannya</w:t>
            </w:r>
          </w:p>
        </w:tc>
        <w:tc>
          <w:tcPr>
            <w:tcW w:w="1701" w:type="dxa"/>
          </w:tcPr>
          <w:p w:rsidR="00A02984" w:rsidRPr="00E91B0C" w:rsidRDefault="00A02984" w:rsidP="001724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1B0C">
              <w:rPr>
                <w:rFonts w:ascii="Arial" w:hAnsi="Arial" w:cs="Arial"/>
              </w:rPr>
              <w:t>Sekretaris ISO</w:t>
            </w:r>
          </w:p>
        </w:tc>
        <w:tc>
          <w:tcPr>
            <w:tcW w:w="1701" w:type="dxa"/>
          </w:tcPr>
          <w:p w:rsidR="00A02984" w:rsidRPr="00E91B0C" w:rsidRDefault="00A02984" w:rsidP="001724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1B0C">
              <w:rPr>
                <w:rFonts w:ascii="Arial" w:hAnsi="Arial" w:cs="Arial"/>
              </w:rPr>
              <w:t>Wakil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Manajemen</w:t>
            </w:r>
          </w:p>
        </w:tc>
        <w:tc>
          <w:tcPr>
            <w:tcW w:w="1559" w:type="dxa"/>
          </w:tcPr>
          <w:p w:rsidR="00A02984" w:rsidRPr="00E91B0C" w:rsidRDefault="00A02984" w:rsidP="001724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1B0C">
              <w:rPr>
                <w:rFonts w:ascii="Arial" w:hAnsi="Arial" w:cs="Arial"/>
              </w:rPr>
              <w:t>Daftar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induk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dokumen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eksternal</w:t>
            </w:r>
          </w:p>
        </w:tc>
      </w:tr>
      <w:tr w:rsidR="00A02984" w:rsidRPr="00E91B0C" w:rsidTr="00263562">
        <w:trPr>
          <w:trHeight w:val="397"/>
        </w:trPr>
        <w:tc>
          <w:tcPr>
            <w:tcW w:w="8188" w:type="dxa"/>
            <w:gridSpan w:val="5"/>
            <w:shd w:val="clear" w:color="auto" w:fill="C6D9F1" w:themeFill="text2" w:themeFillTint="33"/>
            <w:vAlign w:val="center"/>
          </w:tcPr>
          <w:p w:rsidR="00A02984" w:rsidRPr="00E91B0C" w:rsidRDefault="00A02984" w:rsidP="00172481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91B0C">
              <w:rPr>
                <w:rFonts w:ascii="Arial" w:hAnsi="Arial" w:cs="Arial"/>
                <w:b/>
              </w:rPr>
              <w:t>C</w:t>
            </w:r>
            <w:r w:rsidR="00E91B0C">
              <w:rPr>
                <w:rFonts w:ascii="Arial" w:hAnsi="Arial" w:cs="Arial"/>
                <w:b/>
                <w:lang w:val="id-ID"/>
              </w:rPr>
              <w:t>.</w:t>
            </w:r>
            <w:r w:rsidRPr="00E91B0C">
              <w:rPr>
                <w:rFonts w:ascii="Arial" w:hAnsi="Arial" w:cs="Arial"/>
                <w:b/>
              </w:rPr>
              <w:tab/>
              <w:t>Penyimpanan</w:t>
            </w:r>
            <w:r w:rsidRPr="00E91B0C">
              <w:rPr>
                <w:rFonts w:ascii="Arial" w:hAnsi="Arial" w:cs="Arial"/>
                <w:b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  <w:b/>
              </w:rPr>
              <w:t>dan</w:t>
            </w:r>
            <w:r w:rsidRPr="00E91B0C">
              <w:rPr>
                <w:rFonts w:ascii="Arial" w:hAnsi="Arial" w:cs="Arial"/>
                <w:b/>
                <w:lang w:val="id-ID"/>
              </w:rPr>
              <w:t xml:space="preserve"> P</w:t>
            </w:r>
            <w:r w:rsidRPr="00E91B0C">
              <w:rPr>
                <w:rFonts w:ascii="Arial" w:hAnsi="Arial" w:cs="Arial"/>
                <w:b/>
              </w:rPr>
              <w:t>emusnahan</w:t>
            </w:r>
            <w:r w:rsidRPr="00E91B0C">
              <w:rPr>
                <w:rFonts w:ascii="Arial" w:hAnsi="Arial" w:cs="Arial"/>
                <w:b/>
                <w:lang w:val="id-ID"/>
              </w:rPr>
              <w:t xml:space="preserve"> D</w:t>
            </w:r>
            <w:r w:rsidRPr="00E91B0C">
              <w:rPr>
                <w:rFonts w:ascii="Arial" w:hAnsi="Arial" w:cs="Arial"/>
                <w:b/>
              </w:rPr>
              <w:t>okumen</w:t>
            </w:r>
          </w:p>
        </w:tc>
      </w:tr>
      <w:tr w:rsidR="00A02984" w:rsidRPr="00E91B0C" w:rsidTr="00E91B0C">
        <w:trPr>
          <w:trHeight w:val="562"/>
        </w:trPr>
        <w:tc>
          <w:tcPr>
            <w:tcW w:w="675" w:type="dxa"/>
          </w:tcPr>
          <w:p w:rsidR="00A02984" w:rsidRPr="00E91B0C" w:rsidRDefault="00A02984" w:rsidP="00172481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91B0C">
              <w:rPr>
                <w:rFonts w:ascii="Arial" w:hAnsi="Arial" w:cs="Arial"/>
                <w:lang w:val="id-ID"/>
              </w:rPr>
              <w:t>7.</w:t>
            </w:r>
          </w:p>
        </w:tc>
        <w:tc>
          <w:tcPr>
            <w:tcW w:w="2552" w:type="dxa"/>
          </w:tcPr>
          <w:p w:rsidR="00A02984" w:rsidRPr="00E91B0C" w:rsidRDefault="00A02984" w:rsidP="001724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1B0C">
              <w:rPr>
                <w:rFonts w:ascii="Arial" w:hAnsi="Arial" w:cs="Arial"/>
              </w:rPr>
              <w:t>Menyimpan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dokumen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dengan media yang sesuai (kertas, CD, Soft data, dll)</w:t>
            </w:r>
          </w:p>
        </w:tc>
        <w:tc>
          <w:tcPr>
            <w:tcW w:w="1701" w:type="dxa"/>
          </w:tcPr>
          <w:p w:rsidR="00A02984" w:rsidRPr="00E91B0C" w:rsidRDefault="00A02984" w:rsidP="001724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1B0C">
              <w:rPr>
                <w:rFonts w:ascii="Arial" w:hAnsi="Arial" w:cs="Arial"/>
              </w:rPr>
              <w:t>Sekretaris ISO</w:t>
            </w:r>
          </w:p>
        </w:tc>
        <w:tc>
          <w:tcPr>
            <w:tcW w:w="1701" w:type="dxa"/>
          </w:tcPr>
          <w:p w:rsidR="00A02984" w:rsidRPr="00E91B0C" w:rsidRDefault="00A02984" w:rsidP="001724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1B0C">
              <w:rPr>
                <w:rFonts w:ascii="Arial" w:hAnsi="Arial" w:cs="Arial"/>
              </w:rPr>
              <w:t>Wakil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Manajemen</w:t>
            </w:r>
          </w:p>
        </w:tc>
        <w:tc>
          <w:tcPr>
            <w:tcW w:w="1559" w:type="dxa"/>
          </w:tcPr>
          <w:p w:rsidR="00A02984" w:rsidRPr="00E91B0C" w:rsidRDefault="00A02984" w:rsidP="001724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1B0C">
              <w:rPr>
                <w:rFonts w:ascii="Arial" w:hAnsi="Arial" w:cs="Arial"/>
              </w:rPr>
              <w:t>Dokumen</w:t>
            </w:r>
          </w:p>
        </w:tc>
      </w:tr>
      <w:tr w:rsidR="00A02984" w:rsidRPr="00E91B0C" w:rsidTr="00E91B0C">
        <w:trPr>
          <w:trHeight w:val="562"/>
        </w:trPr>
        <w:tc>
          <w:tcPr>
            <w:tcW w:w="675" w:type="dxa"/>
          </w:tcPr>
          <w:p w:rsidR="00A02984" w:rsidRPr="00E91B0C" w:rsidRDefault="00A02984" w:rsidP="00172481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91B0C">
              <w:rPr>
                <w:rFonts w:ascii="Arial" w:hAnsi="Arial" w:cs="Arial"/>
                <w:lang w:val="id-ID"/>
              </w:rPr>
              <w:t>8.</w:t>
            </w:r>
          </w:p>
        </w:tc>
        <w:tc>
          <w:tcPr>
            <w:tcW w:w="2552" w:type="dxa"/>
          </w:tcPr>
          <w:p w:rsidR="00A02984" w:rsidRPr="00E91B0C" w:rsidRDefault="00A02984" w:rsidP="001724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1B0C">
              <w:rPr>
                <w:rFonts w:ascii="Arial" w:hAnsi="Arial" w:cs="Arial"/>
              </w:rPr>
              <w:t>Melakukan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pemeliharaan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dokumen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dengan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membuat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jadwal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pemeliharaan</w:t>
            </w:r>
          </w:p>
        </w:tc>
        <w:tc>
          <w:tcPr>
            <w:tcW w:w="1701" w:type="dxa"/>
          </w:tcPr>
          <w:p w:rsidR="00A02984" w:rsidRPr="00E91B0C" w:rsidRDefault="00A02984" w:rsidP="001724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1B0C">
              <w:rPr>
                <w:rFonts w:ascii="Arial" w:hAnsi="Arial" w:cs="Arial"/>
              </w:rPr>
              <w:t>Sekretaris ISO</w:t>
            </w:r>
          </w:p>
        </w:tc>
        <w:tc>
          <w:tcPr>
            <w:tcW w:w="1701" w:type="dxa"/>
          </w:tcPr>
          <w:p w:rsidR="00A02984" w:rsidRPr="00E91B0C" w:rsidRDefault="00A02984" w:rsidP="001724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1B0C">
              <w:rPr>
                <w:rFonts w:ascii="Arial" w:hAnsi="Arial" w:cs="Arial"/>
              </w:rPr>
              <w:t>Wakil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Manajemen</w:t>
            </w:r>
          </w:p>
        </w:tc>
        <w:tc>
          <w:tcPr>
            <w:tcW w:w="1559" w:type="dxa"/>
          </w:tcPr>
          <w:p w:rsidR="00A02984" w:rsidRPr="00E91B0C" w:rsidRDefault="00A02984" w:rsidP="001724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1B0C">
              <w:rPr>
                <w:rFonts w:ascii="Arial" w:hAnsi="Arial" w:cs="Arial"/>
              </w:rPr>
              <w:t>Jadwal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pemeliharaan</w:t>
            </w:r>
          </w:p>
        </w:tc>
      </w:tr>
      <w:tr w:rsidR="00A02984" w:rsidRPr="00E91B0C" w:rsidTr="00E91B0C">
        <w:trPr>
          <w:trHeight w:val="562"/>
        </w:trPr>
        <w:tc>
          <w:tcPr>
            <w:tcW w:w="675" w:type="dxa"/>
          </w:tcPr>
          <w:p w:rsidR="00A02984" w:rsidRPr="00E91B0C" w:rsidRDefault="00A02984" w:rsidP="00172481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91B0C">
              <w:rPr>
                <w:rFonts w:ascii="Arial" w:hAnsi="Arial" w:cs="Arial"/>
                <w:lang w:val="id-ID"/>
              </w:rPr>
              <w:lastRenderedPageBreak/>
              <w:t>9.</w:t>
            </w:r>
          </w:p>
        </w:tc>
        <w:tc>
          <w:tcPr>
            <w:tcW w:w="2552" w:type="dxa"/>
          </w:tcPr>
          <w:p w:rsidR="00A02984" w:rsidRPr="00E91B0C" w:rsidRDefault="00A02984" w:rsidP="001724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1B0C">
              <w:rPr>
                <w:rFonts w:ascii="Arial" w:hAnsi="Arial" w:cs="Arial"/>
              </w:rPr>
              <w:t>Melakukan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pemusnahan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dokumen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mutu yang telah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habis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masa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retensinya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sesuai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petunjuk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teknisnya</w:t>
            </w:r>
          </w:p>
        </w:tc>
        <w:tc>
          <w:tcPr>
            <w:tcW w:w="1701" w:type="dxa"/>
          </w:tcPr>
          <w:p w:rsidR="00A02984" w:rsidRPr="00E91B0C" w:rsidRDefault="00A02984" w:rsidP="001724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1B0C">
              <w:rPr>
                <w:rFonts w:ascii="Arial" w:hAnsi="Arial" w:cs="Arial"/>
              </w:rPr>
              <w:t>Sekretaris ISO</w:t>
            </w:r>
          </w:p>
        </w:tc>
        <w:tc>
          <w:tcPr>
            <w:tcW w:w="1701" w:type="dxa"/>
          </w:tcPr>
          <w:p w:rsidR="00A02984" w:rsidRPr="00E91B0C" w:rsidRDefault="00A02984" w:rsidP="001724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1B0C">
              <w:rPr>
                <w:rFonts w:ascii="Arial" w:hAnsi="Arial" w:cs="Arial"/>
              </w:rPr>
              <w:t>Wakil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Manajemen</w:t>
            </w:r>
          </w:p>
        </w:tc>
        <w:tc>
          <w:tcPr>
            <w:tcW w:w="1559" w:type="dxa"/>
          </w:tcPr>
          <w:p w:rsidR="00A02984" w:rsidRPr="00E91B0C" w:rsidRDefault="00A02984" w:rsidP="001724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1B0C">
              <w:rPr>
                <w:rFonts w:ascii="Arial" w:hAnsi="Arial" w:cs="Arial"/>
              </w:rPr>
              <w:t>Berita</w:t>
            </w:r>
            <w:r w:rsidRPr="00E91B0C">
              <w:rPr>
                <w:rFonts w:ascii="Arial" w:hAnsi="Arial" w:cs="Arial"/>
                <w:lang w:val="id-ID"/>
              </w:rPr>
              <w:t xml:space="preserve"> </w:t>
            </w:r>
            <w:r w:rsidRPr="00E91B0C">
              <w:rPr>
                <w:rFonts w:ascii="Arial" w:hAnsi="Arial" w:cs="Arial"/>
              </w:rPr>
              <w:t>acara</w:t>
            </w:r>
          </w:p>
        </w:tc>
      </w:tr>
    </w:tbl>
    <w:p w:rsidR="00172481" w:rsidRDefault="00172481" w:rsidP="00E91B0C">
      <w:pPr>
        <w:spacing w:after="0" w:line="240" w:lineRule="auto"/>
        <w:jc w:val="both"/>
        <w:rPr>
          <w:rFonts w:ascii="Arial" w:hAnsi="Arial" w:cs="Arial"/>
          <w:b/>
        </w:rPr>
      </w:pPr>
    </w:p>
    <w:p w:rsidR="00212EC6" w:rsidRPr="00473039" w:rsidRDefault="00263562" w:rsidP="00E91B0C">
      <w:pPr>
        <w:spacing w:after="0" w:line="240" w:lineRule="auto"/>
        <w:jc w:val="both"/>
        <w:rPr>
          <w:rFonts w:ascii="Arial" w:hAnsi="Arial" w:cs="Arial"/>
          <w:b/>
        </w:rPr>
      </w:pPr>
      <w:r w:rsidRPr="00473039">
        <w:rPr>
          <w:rFonts w:ascii="Arial" w:hAnsi="Arial" w:cs="Arial"/>
          <w:b/>
        </w:rPr>
        <w:t>Diagram Alir</w:t>
      </w:r>
      <w:r w:rsidR="00473039">
        <w:rPr>
          <w:rFonts w:ascii="Arial" w:hAnsi="Arial" w:cs="Arial"/>
          <w:b/>
        </w:rPr>
        <w:t xml:space="preserve"> Pengendalian Dokumen</w:t>
      </w:r>
    </w:p>
    <w:p w:rsidR="00263562" w:rsidRDefault="00263562" w:rsidP="00E91B0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538"/>
        <w:gridCol w:w="2529"/>
        <w:gridCol w:w="2286"/>
        <w:gridCol w:w="1843"/>
        <w:gridCol w:w="957"/>
      </w:tblGrid>
      <w:tr w:rsidR="00263562" w:rsidTr="00263562">
        <w:trPr>
          <w:trHeight w:val="480"/>
        </w:trPr>
        <w:tc>
          <w:tcPr>
            <w:tcW w:w="538" w:type="dxa"/>
            <w:vAlign w:val="center"/>
          </w:tcPr>
          <w:p w:rsidR="00263562" w:rsidRPr="00784D6A" w:rsidRDefault="00263562" w:rsidP="00D1757F">
            <w:pPr>
              <w:jc w:val="center"/>
              <w:rPr>
                <w:b/>
              </w:rPr>
            </w:pPr>
            <w:r w:rsidRPr="00784D6A">
              <w:rPr>
                <w:b/>
              </w:rPr>
              <w:t>No.</w:t>
            </w:r>
          </w:p>
        </w:tc>
        <w:tc>
          <w:tcPr>
            <w:tcW w:w="2529" w:type="dxa"/>
            <w:vAlign w:val="center"/>
          </w:tcPr>
          <w:p w:rsidR="00263562" w:rsidRPr="00784D6A" w:rsidRDefault="00263562" w:rsidP="00D1757F">
            <w:pPr>
              <w:jc w:val="center"/>
              <w:rPr>
                <w:b/>
              </w:rPr>
            </w:pPr>
            <w:r w:rsidRPr="00784D6A">
              <w:rPr>
                <w:b/>
              </w:rPr>
              <w:t>Diagram Alir</w:t>
            </w:r>
          </w:p>
        </w:tc>
        <w:tc>
          <w:tcPr>
            <w:tcW w:w="2286" w:type="dxa"/>
            <w:vAlign w:val="center"/>
          </w:tcPr>
          <w:p w:rsidR="00263562" w:rsidRPr="00784D6A" w:rsidRDefault="00263562" w:rsidP="00D1757F">
            <w:pPr>
              <w:jc w:val="center"/>
              <w:rPr>
                <w:b/>
              </w:rPr>
            </w:pPr>
            <w:r w:rsidRPr="00784D6A">
              <w:rPr>
                <w:b/>
              </w:rPr>
              <w:t>Deskripsi</w:t>
            </w:r>
          </w:p>
        </w:tc>
        <w:tc>
          <w:tcPr>
            <w:tcW w:w="1843" w:type="dxa"/>
            <w:vAlign w:val="center"/>
          </w:tcPr>
          <w:p w:rsidR="00263562" w:rsidRPr="00784D6A" w:rsidRDefault="00263562" w:rsidP="00D1757F">
            <w:pPr>
              <w:jc w:val="center"/>
              <w:rPr>
                <w:b/>
              </w:rPr>
            </w:pPr>
            <w:r w:rsidRPr="00784D6A">
              <w:rPr>
                <w:b/>
              </w:rPr>
              <w:t>Doc Terkait</w:t>
            </w:r>
          </w:p>
        </w:tc>
        <w:tc>
          <w:tcPr>
            <w:tcW w:w="957" w:type="dxa"/>
            <w:vAlign w:val="center"/>
          </w:tcPr>
          <w:p w:rsidR="00263562" w:rsidRPr="00784D6A" w:rsidRDefault="00263562" w:rsidP="00D1757F">
            <w:pPr>
              <w:jc w:val="center"/>
              <w:rPr>
                <w:b/>
              </w:rPr>
            </w:pPr>
            <w:r w:rsidRPr="00784D6A">
              <w:rPr>
                <w:b/>
              </w:rPr>
              <w:t>PIC</w:t>
            </w:r>
          </w:p>
        </w:tc>
      </w:tr>
      <w:tr w:rsidR="00263562" w:rsidTr="00263562">
        <w:tc>
          <w:tcPr>
            <w:tcW w:w="538" w:type="dxa"/>
          </w:tcPr>
          <w:p w:rsidR="00263562" w:rsidRDefault="00263562" w:rsidP="00D1757F">
            <w:pPr>
              <w:jc w:val="center"/>
            </w:pPr>
            <w:r>
              <w:t>1.</w:t>
            </w:r>
          </w:p>
        </w:tc>
        <w:tc>
          <w:tcPr>
            <w:tcW w:w="2529" w:type="dxa"/>
          </w:tcPr>
          <w:p w:rsidR="00263562" w:rsidRDefault="006B0CA6" w:rsidP="00D1757F">
            <w:r>
              <w:rPr>
                <w:noProof/>
              </w:rPr>
              <w:pict>
                <v:oval id="_x0000_s1026" style="position:absolute;margin-left:1.8pt;margin-top:10pt;width:90.1pt;height:31.3pt;z-index:251660288;mso-position-horizontal-relative:text;mso-position-vertical-relative:text;v-text-anchor:middle">
                  <v:textbox>
                    <w:txbxContent>
                      <w:p w:rsidR="00263562" w:rsidRPr="00784D6A" w:rsidRDefault="00263562" w:rsidP="00C832F1">
                        <w:pPr>
                          <w:jc w:val="center"/>
                        </w:pPr>
                        <w:r>
                          <w:t>Mulai</w:t>
                        </w:r>
                      </w:p>
                    </w:txbxContent>
                  </v:textbox>
                </v:oval>
              </w:pict>
            </w:r>
          </w:p>
          <w:p w:rsidR="00263562" w:rsidRDefault="00263562" w:rsidP="00D1757F"/>
          <w:p w:rsidR="00263562" w:rsidRDefault="00263562" w:rsidP="00D1757F"/>
          <w:p w:rsidR="00263562" w:rsidRDefault="006B0CA6" w:rsidP="00D1757F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47.8pt;margin-top:1.05pt;width:0;height:46.1pt;z-index:251662336" o:connectortype="straight">
                  <v:stroke endarrow="block"/>
                </v:shape>
              </w:pict>
            </w:r>
          </w:p>
        </w:tc>
        <w:tc>
          <w:tcPr>
            <w:tcW w:w="2286" w:type="dxa"/>
          </w:tcPr>
          <w:p w:rsidR="00263562" w:rsidRDefault="00263562" w:rsidP="00D1757F"/>
        </w:tc>
        <w:tc>
          <w:tcPr>
            <w:tcW w:w="1843" w:type="dxa"/>
          </w:tcPr>
          <w:p w:rsidR="00263562" w:rsidRDefault="00263562" w:rsidP="00D1757F"/>
        </w:tc>
        <w:tc>
          <w:tcPr>
            <w:tcW w:w="957" w:type="dxa"/>
          </w:tcPr>
          <w:p w:rsidR="00263562" w:rsidRDefault="00263562" w:rsidP="00D1757F"/>
        </w:tc>
      </w:tr>
      <w:tr w:rsidR="00263562" w:rsidTr="00263562">
        <w:tc>
          <w:tcPr>
            <w:tcW w:w="538" w:type="dxa"/>
          </w:tcPr>
          <w:p w:rsidR="00263562" w:rsidRDefault="00263562" w:rsidP="00D1757F">
            <w:pPr>
              <w:jc w:val="center"/>
            </w:pPr>
            <w:r>
              <w:t>2.</w:t>
            </w:r>
          </w:p>
        </w:tc>
        <w:tc>
          <w:tcPr>
            <w:tcW w:w="2529" w:type="dxa"/>
          </w:tcPr>
          <w:p w:rsidR="00263562" w:rsidRDefault="00263562" w:rsidP="00D1757F"/>
          <w:p w:rsidR="00263562" w:rsidRDefault="00263562" w:rsidP="00D1757F"/>
          <w:p w:rsidR="00263562" w:rsidRDefault="006B0CA6" w:rsidP="00D1757F">
            <w:r>
              <w:rPr>
                <w:noProof/>
              </w:rPr>
              <w:pict>
                <v:rect id="_x0000_s1027" style="position:absolute;margin-left:-2.8pt;margin-top:5.75pt;width:97.05pt;height:40.1pt;z-index:251661312;v-text-anchor:middle">
                  <v:textbox style="mso-next-textbox:#_x0000_s1027">
                    <w:txbxContent>
                      <w:p w:rsidR="00263562" w:rsidRPr="00784D6A" w:rsidRDefault="00263562" w:rsidP="00C832F1">
                        <w:pPr>
                          <w:jc w:val="center"/>
                        </w:pPr>
                        <w:r>
                          <w:t>Identifikasi       Semua Dokumen</w:t>
                        </w:r>
                      </w:p>
                    </w:txbxContent>
                  </v:textbox>
                </v:rect>
              </w:pict>
            </w:r>
          </w:p>
          <w:p w:rsidR="00263562" w:rsidRDefault="006B0CA6" w:rsidP="00D1757F">
            <w:r>
              <w:rPr>
                <w:noProof/>
              </w:rPr>
              <w:pict>
                <v:shape id="_x0000_s1033" type="#_x0000_t32" style="position:absolute;margin-left:105.3pt;margin-top:10.45pt;width:.15pt;height:113.2pt;flip:y;z-index:251667456" o:connectortype="straight"/>
              </w:pict>
            </w:r>
            <w:r>
              <w:rPr>
                <w:noProof/>
              </w:rPr>
              <w:pict>
                <v:shape id="_x0000_s1034" type="#_x0000_t32" style="position:absolute;margin-left:95.1pt;margin-top:10.45pt;width:10.45pt;height:0;flip:x;z-index:251668480" o:connectortype="straight">
                  <v:stroke endarrow="block"/>
                </v:shape>
              </w:pict>
            </w:r>
          </w:p>
          <w:p w:rsidR="00263562" w:rsidRDefault="006B0CA6" w:rsidP="00D1757F">
            <w:r>
              <w:rPr>
                <w:noProof/>
              </w:rPr>
              <w:pict>
                <v:shape id="_x0000_s1030" type="#_x0000_t32" style="position:absolute;margin-left:45.7pt;margin-top:20.45pt;width:0;height:219pt;z-index:251664384" o:connectortype="straight">
                  <v:stroke endarrow="block"/>
                </v:shape>
              </w:pict>
            </w:r>
          </w:p>
        </w:tc>
        <w:tc>
          <w:tcPr>
            <w:tcW w:w="2286" w:type="dxa"/>
          </w:tcPr>
          <w:p w:rsidR="00263562" w:rsidRDefault="00263562" w:rsidP="00263562">
            <w:pPr>
              <w:pStyle w:val="ListParagraph"/>
              <w:widowControl/>
              <w:numPr>
                <w:ilvl w:val="0"/>
                <w:numId w:val="36"/>
              </w:numPr>
              <w:ind w:left="281" w:hanging="283"/>
            </w:pPr>
            <w:r>
              <w:t xml:space="preserve">WMM mengidentifikai semua dokumen </w:t>
            </w:r>
          </w:p>
          <w:p w:rsidR="00263562" w:rsidRDefault="00263562" w:rsidP="00263562">
            <w:pPr>
              <w:pStyle w:val="ListParagraph"/>
              <w:widowControl/>
              <w:numPr>
                <w:ilvl w:val="0"/>
                <w:numId w:val="36"/>
              </w:numPr>
              <w:ind w:left="281" w:hanging="283"/>
            </w:pPr>
            <w:r>
              <w:t>Menetapkan Daftar Induk Dokumen Eksternal dan Daftar Induk Dokumen Internal</w:t>
            </w:r>
          </w:p>
          <w:p w:rsidR="00263562" w:rsidRPr="00A57244" w:rsidRDefault="00263562" w:rsidP="00263562">
            <w:pPr>
              <w:pStyle w:val="ListParagraph"/>
              <w:widowControl/>
              <w:numPr>
                <w:ilvl w:val="0"/>
                <w:numId w:val="36"/>
              </w:numPr>
              <w:ind w:left="281" w:hanging="283"/>
            </w:pPr>
            <w:r>
              <w:t>Sekretaris ISO menetapkan nomor pengendalian</w:t>
            </w:r>
          </w:p>
        </w:tc>
        <w:tc>
          <w:tcPr>
            <w:tcW w:w="1843" w:type="dxa"/>
          </w:tcPr>
          <w:p w:rsidR="00263562" w:rsidRPr="00A57244" w:rsidRDefault="00263562" w:rsidP="00D1757F">
            <w:r>
              <w:t>Daftar Induk Dokumen Internal dan eksternal</w:t>
            </w:r>
          </w:p>
        </w:tc>
        <w:tc>
          <w:tcPr>
            <w:tcW w:w="957" w:type="dxa"/>
          </w:tcPr>
          <w:p w:rsidR="00263562" w:rsidRDefault="00263562" w:rsidP="00D1757F">
            <w:r>
              <w:t>Ka. BPM</w:t>
            </w:r>
          </w:p>
          <w:p w:rsidR="00263562" w:rsidRDefault="00263562" w:rsidP="00D1757F"/>
          <w:p w:rsidR="00263562" w:rsidRDefault="00263562" w:rsidP="00D1757F"/>
          <w:p w:rsidR="00263562" w:rsidRDefault="00263562" w:rsidP="00D1757F"/>
          <w:p w:rsidR="00263562" w:rsidRDefault="00263562" w:rsidP="00D1757F"/>
          <w:p w:rsidR="00263562" w:rsidRDefault="00263562" w:rsidP="00D1757F"/>
          <w:p w:rsidR="00263562" w:rsidRDefault="00263562" w:rsidP="00D1757F"/>
          <w:p w:rsidR="00263562" w:rsidRDefault="00263562" w:rsidP="00D1757F">
            <w:r>
              <w:t>WMM</w:t>
            </w:r>
          </w:p>
        </w:tc>
      </w:tr>
      <w:tr w:rsidR="00263562" w:rsidTr="00263562">
        <w:tc>
          <w:tcPr>
            <w:tcW w:w="538" w:type="dxa"/>
          </w:tcPr>
          <w:p w:rsidR="00263562" w:rsidRDefault="00263562" w:rsidP="00D1757F">
            <w:pPr>
              <w:jc w:val="center"/>
            </w:pPr>
            <w:r>
              <w:t>3.</w:t>
            </w:r>
          </w:p>
        </w:tc>
        <w:tc>
          <w:tcPr>
            <w:tcW w:w="2529" w:type="dxa"/>
          </w:tcPr>
          <w:p w:rsidR="00263562" w:rsidRDefault="00263562" w:rsidP="00D1757F"/>
          <w:p w:rsidR="00263562" w:rsidRDefault="006B0CA6" w:rsidP="00D1757F"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53.65pt;margin-top:9pt;width:65.2pt;height:35.3pt;z-index:251666432;mso-width-relative:margin;mso-height-relative:margin;v-text-anchor:middle">
                  <v:textbox style="mso-next-textbox:#_x0000_s1032">
                    <w:txbxContent>
                      <w:p w:rsidR="00263562" w:rsidRDefault="00263562" w:rsidP="00C832F1">
                        <w:pPr>
                          <w:jc w:val="center"/>
                        </w:pPr>
                        <w:r>
                          <w:t>Revisi</w:t>
                        </w:r>
                      </w:p>
                    </w:txbxContent>
                  </v:textbox>
                </v:shape>
              </w:pict>
            </w:r>
          </w:p>
          <w:p w:rsidR="00263562" w:rsidRDefault="00263562" w:rsidP="00D1757F"/>
          <w:p w:rsidR="00263562" w:rsidRDefault="00263562" w:rsidP="00D1757F"/>
          <w:p w:rsidR="00263562" w:rsidRDefault="006B0CA6" w:rsidP="00D1757F">
            <w:r>
              <w:rPr>
                <w:noProof/>
              </w:rPr>
              <w:pict>
                <v:shape id="_x0000_s1037" type="#_x0000_t32" style="position:absolute;margin-left:110.55pt;margin-top:5.4pt;width:0;height:124.45pt;flip:y;z-index:251671552" o:connectortype="straight">
                  <v:stroke endarrow="block"/>
                </v:shape>
              </w:pict>
            </w:r>
          </w:p>
          <w:p w:rsidR="00263562" w:rsidRDefault="00263562" w:rsidP="00D1757F"/>
        </w:tc>
        <w:tc>
          <w:tcPr>
            <w:tcW w:w="2286" w:type="dxa"/>
          </w:tcPr>
          <w:p w:rsidR="00263562" w:rsidRDefault="00263562" w:rsidP="00263562">
            <w:pPr>
              <w:pStyle w:val="ListParagraph"/>
              <w:widowControl/>
              <w:numPr>
                <w:ilvl w:val="0"/>
                <w:numId w:val="37"/>
              </w:numPr>
              <w:ind w:left="281" w:hanging="281"/>
            </w:pPr>
            <w:r>
              <w:t>Sekretaris ISO menerima usulan perubahan</w:t>
            </w:r>
          </w:p>
          <w:p w:rsidR="00263562" w:rsidRDefault="00263562" w:rsidP="00263562">
            <w:pPr>
              <w:pStyle w:val="ListParagraph"/>
              <w:widowControl/>
              <w:numPr>
                <w:ilvl w:val="0"/>
                <w:numId w:val="37"/>
              </w:numPr>
              <w:ind w:left="281" w:hanging="281"/>
            </w:pPr>
            <w:r>
              <w:t>Melakukan revisi dokumen, mendistribusi dan menarik dokumen yang direvisi</w:t>
            </w:r>
          </w:p>
          <w:p w:rsidR="00263562" w:rsidRPr="00A57244" w:rsidRDefault="00263562" w:rsidP="00263562">
            <w:pPr>
              <w:pStyle w:val="ListParagraph"/>
              <w:widowControl/>
              <w:numPr>
                <w:ilvl w:val="0"/>
                <w:numId w:val="37"/>
              </w:numPr>
              <w:ind w:left="281" w:hanging="281"/>
            </w:pPr>
            <w:r>
              <w:t>Revisi Daftar Induk Dokumen Internal dan Eksternal</w:t>
            </w:r>
          </w:p>
        </w:tc>
        <w:tc>
          <w:tcPr>
            <w:tcW w:w="1843" w:type="dxa"/>
          </w:tcPr>
          <w:p w:rsidR="00263562" w:rsidRDefault="00263562" w:rsidP="00D1757F">
            <w:r>
              <w:t>Usulan perubahan</w:t>
            </w:r>
          </w:p>
          <w:p w:rsidR="00263562" w:rsidRDefault="00263562" w:rsidP="00D1757F"/>
          <w:p w:rsidR="00263562" w:rsidRDefault="00263562" w:rsidP="00D1757F"/>
          <w:p w:rsidR="00263562" w:rsidRDefault="00263562" w:rsidP="00D1757F"/>
          <w:p w:rsidR="00263562" w:rsidRDefault="00263562" w:rsidP="00D1757F"/>
          <w:p w:rsidR="00263562" w:rsidRDefault="00263562" w:rsidP="00D1757F"/>
          <w:p w:rsidR="0012753B" w:rsidRDefault="0012753B" w:rsidP="00D1757F"/>
          <w:p w:rsidR="00263562" w:rsidRPr="0012753B" w:rsidRDefault="00263562" w:rsidP="00D1757F">
            <w:pPr>
              <w:rPr>
                <w:sz w:val="21"/>
                <w:szCs w:val="21"/>
              </w:rPr>
            </w:pPr>
            <w:r w:rsidRPr="0012753B">
              <w:rPr>
                <w:sz w:val="21"/>
                <w:szCs w:val="21"/>
              </w:rPr>
              <w:t>Daftar Induk Perubahan Dokumen</w:t>
            </w:r>
          </w:p>
        </w:tc>
        <w:tc>
          <w:tcPr>
            <w:tcW w:w="957" w:type="dxa"/>
          </w:tcPr>
          <w:p w:rsidR="00263562" w:rsidRDefault="00263562" w:rsidP="00D1757F">
            <w:r>
              <w:t>WMM</w:t>
            </w:r>
          </w:p>
          <w:p w:rsidR="00263562" w:rsidRDefault="00263562" w:rsidP="00D1757F"/>
          <w:p w:rsidR="00263562" w:rsidRDefault="00263562" w:rsidP="00D1757F"/>
          <w:p w:rsidR="00263562" w:rsidRDefault="00263562" w:rsidP="00D1757F">
            <w:r>
              <w:t>WMM</w:t>
            </w:r>
          </w:p>
          <w:p w:rsidR="00263562" w:rsidRDefault="00263562" w:rsidP="00D1757F"/>
          <w:p w:rsidR="00263562" w:rsidRDefault="00263562" w:rsidP="00D1757F"/>
          <w:p w:rsidR="00263562" w:rsidRDefault="00263562" w:rsidP="00D1757F"/>
          <w:p w:rsidR="00263562" w:rsidRDefault="00263562" w:rsidP="00D1757F"/>
          <w:p w:rsidR="00263562" w:rsidRDefault="00263562" w:rsidP="00D1757F">
            <w:r>
              <w:t>WMM</w:t>
            </w:r>
          </w:p>
        </w:tc>
      </w:tr>
      <w:tr w:rsidR="00263562" w:rsidTr="00263562">
        <w:tc>
          <w:tcPr>
            <w:tcW w:w="538" w:type="dxa"/>
          </w:tcPr>
          <w:p w:rsidR="00263562" w:rsidRDefault="00263562" w:rsidP="00D1757F">
            <w:pPr>
              <w:jc w:val="center"/>
            </w:pPr>
            <w:r>
              <w:t>4.</w:t>
            </w:r>
          </w:p>
        </w:tc>
        <w:tc>
          <w:tcPr>
            <w:tcW w:w="2529" w:type="dxa"/>
          </w:tcPr>
          <w:p w:rsidR="00263562" w:rsidRDefault="006B0CA6" w:rsidP="00D1757F">
            <w:r>
              <w:rPr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44" type="#_x0000_t4" style="position:absolute;margin-left:-4.75pt;margin-top:-.3pt;width:100.4pt;height:72.85pt;z-index:251678720;mso-position-horizontal-relative:text;mso-position-vertical-relative:text;v-text-anchor:middle">
                  <v:textbox>
                    <w:txbxContent>
                      <w:p w:rsidR="00263562" w:rsidRPr="00C832F1" w:rsidRDefault="00263562" w:rsidP="00C832F1">
                        <w:pPr>
                          <w:jc w:val="center"/>
                          <w:rPr>
                            <w:sz w:val="19"/>
                            <w:szCs w:val="19"/>
                          </w:rPr>
                        </w:pPr>
                        <w:r w:rsidRPr="00C832F1">
                          <w:rPr>
                            <w:sz w:val="19"/>
                            <w:szCs w:val="19"/>
                          </w:rPr>
                          <w:t>Perubahan Dokumen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6" type="#_x0000_t202" style="position:absolute;margin-left:83.75pt;margin-top:3.45pt;width:28.7pt;height:24.35pt;z-index:251670528;mso-position-horizontal-relative:text;mso-position-vertical-relative:text;mso-width-relative:margin;mso-height-relative:margin;v-text-anchor:middle" stroked="f">
                  <v:textbox style="mso-next-textbox:#_x0000_s1036">
                    <w:txbxContent>
                      <w:p w:rsidR="00263562" w:rsidRDefault="00263562" w:rsidP="00C832F1">
                        <w:r>
                          <w:t>Ya</w:t>
                        </w:r>
                      </w:p>
                    </w:txbxContent>
                  </v:textbox>
                </v:shape>
              </w:pict>
            </w:r>
          </w:p>
          <w:p w:rsidR="00263562" w:rsidRDefault="00263562" w:rsidP="00D1757F"/>
          <w:p w:rsidR="00263562" w:rsidRDefault="006B0CA6" w:rsidP="00D1757F">
            <w:r>
              <w:rPr>
                <w:noProof/>
              </w:rPr>
              <w:pict>
                <v:shape id="_x0000_s1031" type="#_x0000_t32" style="position:absolute;margin-left:95.8pt;margin-top:9.85pt;width:14.75pt;height:.05pt;z-index:251665408" o:connectortype="straight"/>
              </w:pict>
            </w:r>
          </w:p>
          <w:p w:rsidR="00263562" w:rsidRDefault="00263562" w:rsidP="00D1757F"/>
          <w:p w:rsidR="00263562" w:rsidRDefault="006B0CA6" w:rsidP="00D1757F">
            <w:r>
              <w:rPr>
                <w:noProof/>
                <w:lang w:eastAsia="zh-TW"/>
              </w:rPr>
              <w:pict>
                <v:shape id="_x0000_s1035" type="#_x0000_t202" style="position:absolute;margin-left:70.25pt;margin-top:1.15pt;width:41.25pt;height:22.4pt;z-index:251669504;mso-width-relative:margin;mso-height-relative:margin;v-text-anchor:middle" stroked="f">
                  <v:textbox style="mso-next-textbox:#_x0000_s1035">
                    <w:txbxContent>
                      <w:p w:rsidR="00263562" w:rsidRDefault="00263562" w:rsidP="00C832F1">
                        <w:r>
                          <w:t>Tidak</w:t>
                        </w:r>
                      </w:p>
                    </w:txbxContent>
                  </v:textbox>
                </v:shape>
              </w:pict>
            </w:r>
          </w:p>
          <w:p w:rsidR="00263562" w:rsidRDefault="006B0CA6" w:rsidP="00D1757F">
            <w:r>
              <w:rPr>
                <w:noProof/>
              </w:rPr>
              <w:pict>
                <v:shape id="_x0000_s1038" type="#_x0000_t32" style="position:absolute;margin-left:45.7pt;margin-top:.4pt;width:0;height:48.9pt;z-index:251672576" o:connectortype="straight">
                  <v:stroke endarrow="block"/>
                </v:shape>
              </w:pict>
            </w:r>
          </w:p>
        </w:tc>
        <w:tc>
          <w:tcPr>
            <w:tcW w:w="2286" w:type="dxa"/>
          </w:tcPr>
          <w:p w:rsidR="00263562" w:rsidRDefault="00263562" w:rsidP="00D1757F"/>
          <w:p w:rsidR="00172481" w:rsidRDefault="00172481" w:rsidP="00D1757F"/>
          <w:p w:rsidR="00172481" w:rsidRDefault="00172481" w:rsidP="00D1757F"/>
          <w:p w:rsidR="00172481" w:rsidRDefault="00172481" w:rsidP="00D1757F"/>
          <w:p w:rsidR="00172481" w:rsidRDefault="00172481" w:rsidP="00D1757F"/>
          <w:p w:rsidR="00172481" w:rsidRDefault="00172481" w:rsidP="00D1757F"/>
          <w:p w:rsidR="00172481" w:rsidRDefault="00172481" w:rsidP="00D1757F"/>
          <w:p w:rsidR="00172481" w:rsidRDefault="00172481" w:rsidP="00D1757F"/>
          <w:p w:rsidR="00172481" w:rsidRDefault="00172481" w:rsidP="00D1757F"/>
          <w:p w:rsidR="00172481" w:rsidRPr="00F13EE6" w:rsidRDefault="00172481" w:rsidP="00D1757F"/>
        </w:tc>
        <w:tc>
          <w:tcPr>
            <w:tcW w:w="1843" w:type="dxa"/>
          </w:tcPr>
          <w:p w:rsidR="00263562" w:rsidRPr="00F13EE6" w:rsidRDefault="00263562" w:rsidP="00D1757F"/>
        </w:tc>
        <w:tc>
          <w:tcPr>
            <w:tcW w:w="957" w:type="dxa"/>
          </w:tcPr>
          <w:p w:rsidR="00263562" w:rsidRDefault="00263562" w:rsidP="00D1757F"/>
        </w:tc>
      </w:tr>
      <w:tr w:rsidR="00263562" w:rsidTr="00263562">
        <w:tc>
          <w:tcPr>
            <w:tcW w:w="538" w:type="dxa"/>
          </w:tcPr>
          <w:p w:rsidR="00263562" w:rsidRDefault="00263562" w:rsidP="00D1757F">
            <w:pPr>
              <w:jc w:val="center"/>
            </w:pPr>
            <w:r>
              <w:lastRenderedPageBreak/>
              <w:t xml:space="preserve">5. </w:t>
            </w:r>
          </w:p>
        </w:tc>
        <w:tc>
          <w:tcPr>
            <w:tcW w:w="2529" w:type="dxa"/>
          </w:tcPr>
          <w:p w:rsidR="00263562" w:rsidRDefault="006B0CA6" w:rsidP="00D1757F">
            <w:r>
              <w:rPr>
                <w:noProof/>
              </w:rPr>
              <w:pict>
                <v:shape id="_x0000_s1047" type="#_x0000_t32" style="position:absolute;margin-left:47.8pt;margin-top:.4pt;width:0;height:19pt;z-index:251679744;mso-position-horizontal-relative:text;mso-position-vertical-relative:text" o:connectortype="straight">
                  <v:stroke endarrow="block"/>
                </v:shape>
              </w:pict>
            </w:r>
          </w:p>
          <w:p w:rsidR="00263562" w:rsidRDefault="006B0CA6" w:rsidP="00D1757F">
            <w:r>
              <w:rPr>
                <w:noProof/>
              </w:rPr>
              <w:pict>
                <v:rect id="_x0000_s1029" style="position:absolute;margin-left:1.4pt;margin-top:5.95pt;width:86.55pt;height:31.15pt;z-index:251663360;v-text-anchor:middle">
                  <v:textbox style="mso-next-textbox:#_x0000_s1029">
                    <w:txbxContent>
                      <w:p w:rsidR="00263562" w:rsidRPr="00784D6A" w:rsidRDefault="00263562" w:rsidP="00C832F1">
                        <w:pPr>
                          <w:jc w:val="center"/>
                        </w:pPr>
                        <w:r>
                          <w:t>Penyimpanan</w:t>
                        </w:r>
                      </w:p>
                    </w:txbxContent>
                  </v:textbox>
                </v:rect>
              </w:pict>
            </w:r>
          </w:p>
          <w:p w:rsidR="00263562" w:rsidRDefault="00263562" w:rsidP="00D1757F"/>
          <w:p w:rsidR="00263562" w:rsidRDefault="006B0CA6" w:rsidP="00D1757F">
            <w:r>
              <w:rPr>
                <w:noProof/>
              </w:rPr>
              <w:pict>
                <v:shape id="_x0000_s1040" type="#_x0000_t32" style="position:absolute;margin-left:47.8pt;margin-top:11.25pt;width:0;height:71.65pt;z-index:251674624" o:connectortype="straight">
                  <v:stroke endarrow="block"/>
                </v:shape>
              </w:pict>
            </w:r>
          </w:p>
          <w:p w:rsidR="00263562" w:rsidRDefault="00263562" w:rsidP="00D1757F"/>
        </w:tc>
        <w:tc>
          <w:tcPr>
            <w:tcW w:w="2286" w:type="dxa"/>
          </w:tcPr>
          <w:p w:rsidR="00263562" w:rsidRDefault="00263562" w:rsidP="00263562">
            <w:pPr>
              <w:pStyle w:val="ListParagraph"/>
              <w:widowControl/>
              <w:numPr>
                <w:ilvl w:val="0"/>
                <w:numId w:val="38"/>
              </w:numPr>
              <w:ind w:left="281" w:hanging="283"/>
            </w:pPr>
            <w:r>
              <w:t>Sekretaris ISO menyimpan dokumen pada media yang sesuai</w:t>
            </w:r>
          </w:p>
          <w:p w:rsidR="00263562" w:rsidRDefault="00263562" w:rsidP="00263562">
            <w:pPr>
              <w:pStyle w:val="ListParagraph"/>
              <w:widowControl/>
              <w:numPr>
                <w:ilvl w:val="0"/>
                <w:numId w:val="38"/>
              </w:numPr>
              <w:ind w:left="281" w:hanging="283"/>
            </w:pPr>
            <w:r>
              <w:t>Sekretaris melakukan pemeliharaan</w:t>
            </w:r>
          </w:p>
          <w:p w:rsidR="00263562" w:rsidRPr="00A57244" w:rsidRDefault="00263562" w:rsidP="00263562">
            <w:pPr>
              <w:pStyle w:val="ListParagraph"/>
              <w:widowControl/>
              <w:ind w:left="281"/>
            </w:pPr>
          </w:p>
        </w:tc>
        <w:tc>
          <w:tcPr>
            <w:tcW w:w="1843" w:type="dxa"/>
          </w:tcPr>
          <w:p w:rsidR="00263562" w:rsidRDefault="00263562" w:rsidP="00263562">
            <w:pPr>
              <w:pStyle w:val="ListParagraph"/>
              <w:widowControl/>
              <w:numPr>
                <w:ilvl w:val="0"/>
                <w:numId w:val="39"/>
              </w:numPr>
              <w:ind w:left="317" w:hanging="317"/>
            </w:pPr>
            <w:r w:rsidRPr="00E97838">
              <w:t>Dokumen eksternal dan dokumen internal</w:t>
            </w:r>
          </w:p>
          <w:p w:rsidR="00263562" w:rsidRPr="00E97838" w:rsidRDefault="00263562" w:rsidP="00263562">
            <w:pPr>
              <w:pStyle w:val="ListParagraph"/>
              <w:widowControl/>
              <w:numPr>
                <w:ilvl w:val="0"/>
                <w:numId w:val="39"/>
              </w:numPr>
              <w:ind w:left="317" w:hanging="317"/>
            </w:pPr>
            <w:r>
              <w:t>Jadwal pemeliharaan</w:t>
            </w:r>
          </w:p>
        </w:tc>
        <w:tc>
          <w:tcPr>
            <w:tcW w:w="957" w:type="dxa"/>
          </w:tcPr>
          <w:p w:rsidR="00263562" w:rsidRDefault="00263562" w:rsidP="00D1757F">
            <w:r>
              <w:t>WMM</w:t>
            </w:r>
          </w:p>
          <w:p w:rsidR="00263562" w:rsidRDefault="00263562" w:rsidP="00D1757F"/>
          <w:p w:rsidR="00263562" w:rsidRDefault="00263562" w:rsidP="00D1757F"/>
          <w:p w:rsidR="00263562" w:rsidRDefault="00263562" w:rsidP="00D1757F"/>
          <w:p w:rsidR="00263562" w:rsidRDefault="00263562" w:rsidP="00D1757F">
            <w:r>
              <w:t>WMM</w:t>
            </w:r>
          </w:p>
        </w:tc>
      </w:tr>
      <w:tr w:rsidR="00263562" w:rsidTr="00263562">
        <w:tc>
          <w:tcPr>
            <w:tcW w:w="538" w:type="dxa"/>
          </w:tcPr>
          <w:p w:rsidR="00263562" w:rsidRDefault="00263562" w:rsidP="00D1757F">
            <w:pPr>
              <w:jc w:val="center"/>
            </w:pPr>
            <w:r>
              <w:t>6.</w:t>
            </w:r>
          </w:p>
        </w:tc>
        <w:tc>
          <w:tcPr>
            <w:tcW w:w="2529" w:type="dxa"/>
          </w:tcPr>
          <w:p w:rsidR="00263562" w:rsidRDefault="00263562" w:rsidP="00D1757F"/>
          <w:p w:rsidR="00263562" w:rsidRDefault="006B0CA6" w:rsidP="00D1757F">
            <w:r>
              <w:rPr>
                <w:noProof/>
              </w:rPr>
              <w:pict>
                <v:rect id="_x0000_s1039" style="position:absolute;margin-left:-2pt;margin-top:6.85pt;width:117.5pt;height:40.1pt;z-index:251673600;v-text-anchor:middle">
                  <v:textbox>
                    <w:txbxContent>
                      <w:p w:rsidR="00263562" w:rsidRPr="00784D6A" w:rsidRDefault="00263562" w:rsidP="00C832F1">
                        <w:pPr>
                          <w:jc w:val="center"/>
                        </w:pPr>
                        <w:r>
                          <w:t>Pemusnahan Dokumen</w:t>
                        </w:r>
                      </w:p>
                    </w:txbxContent>
                  </v:textbox>
                </v:rect>
              </w:pict>
            </w:r>
          </w:p>
          <w:p w:rsidR="00263562" w:rsidRDefault="00263562" w:rsidP="00D1757F"/>
          <w:p w:rsidR="00263562" w:rsidRDefault="006B0CA6" w:rsidP="00D1757F">
            <w:r>
              <w:rPr>
                <w:noProof/>
              </w:rPr>
              <w:pict>
                <v:shape id="_x0000_s1043" type="#_x0000_t32" style="position:absolute;margin-left:51.15pt;margin-top:19.9pt;width:0;height:31.3pt;z-index:251677696" o:connectortype="straight">
                  <v:stroke endarrow="block"/>
                </v:shape>
              </w:pict>
            </w:r>
          </w:p>
        </w:tc>
        <w:tc>
          <w:tcPr>
            <w:tcW w:w="2286" w:type="dxa"/>
          </w:tcPr>
          <w:p w:rsidR="00263562" w:rsidRDefault="00263562" w:rsidP="00D1757F">
            <w:r>
              <w:t>Melakukan pemusnahan dokumen yang telah habis masa retensinya</w:t>
            </w:r>
          </w:p>
          <w:p w:rsidR="00263562" w:rsidRDefault="00263562" w:rsidP="00D1757F"/>
          <w:p w:rsidR="00263562" w:rsidRPr="00E97838" w:rsidRDefault="00263562" w:rsidP="00D1757F"/>
        </w:tc>
        <w:tc>
          <w:tcPr>
            <w:tcW w:w="1843" w:type="dxa"/>
          </w:tcPr>
          <w:p w:rsidR="00263562" w:rsidRPr="00E97838" w:rsidRDefault="00263562" w:rsidP="00D1757F">
            <w:r>
              <w:t>Berita acara pemusnahan dokumen</w:t>
            </w:r>
          </w:p>
        </w:tc>
        <w:tc>
          <w:tcPr>
            <w:tcW w:w="957" w:type="dxa"/>
          </w:tcPr>
          <w:p w:rsidR="00263562" w:rsidRDefault="00263562" w:rsidP="00D1757F">
            <w:r>
              <w:t>WMM</w:t>
            </w:r>
          </w:p>
        </w:tc>
      </w:tr>
      <w:tr w:rsidR="00263562" w:rsidTr="00263562">
        <w:tc>
          <w:tcPr>
            <w:tcW w:w="538" w:type="dxa"/>
          </w:tcPr>
          <w:p w:rsidR="00263562" w:rsidRDefault="00263562" w:rsidP="00D1757F">
            <w:pPr>
              <w:jc w:val="center"/>
            </w:pPr>
            <w:r>
              <w:t>7.</w:t>
            </w:r>
          </w:p>
        </w:tc>
        <w:tc>
          <w:tcPr>
            <w:tcW w:w="2529" w:type="dxa"/>
          </w:tcPr>
          <w:p w:rsidR="00263562" w:rsidRDefault="006B0CA6" w:rsidP="00D1757F">
            <w:pPr>
              <w:rPr>
                <w:noProof/>
              </w:rPr>
            </w:pPr>
            <w:r>
              <w:rPr>
                <w:noProof/>
              </w:rPr>
              <w:pict>
                <v:oval id="_x0000_s1041" style="position:absolute;margin-left:7.3pt;margin-top:10.6pt;width:90.35pt;height:44.85pt;z-index:251675648;mso-position-horizontal-relative:text;mso-position-vertical-relative:text;v-text-anchor:middle">
                  <v:textbox>
                    <w:txbxContent>
                      <w:p w:rsidR="00263562" w:rsidRPr="00E97838" w:rsidRDefault="00263562" w:rsidP="00C832F1">
                        <w:pPr>
                          <w:jc w:val="center"/>
                        </w:pPr>
                        <w:r>
                          <w:t>Selesai</w:t>
                        </w:r>
                      </w:p>
                    </w:txbxContent>
                  </v:textbox>
                </v:oval>
              </w:pict>
            </w:r>
          </w:p>
          <w:p w:rsidR="00263562" w:rsidRDefault="00263562" w:rsidP="00D1757F">
            <w:pPr>
              <w:rPr>
                <w:noProof/>
              </w:rPr>
            </w:pPr>
          </w:p>
          <w:p w:rsidR="00263562" w:rsidRDefault="00263562" w:rsidP="00D1757F">
            <w:pPr>
              <w:rPr>
                <w:noProof/>
              </w:rPr>
            </w:pPr>
          </w:p>
          <w:p w:rsidR="00263562" w:rsidRDefault="00263562" w:rsidP="00D1757F">
            <w:pPr>
              <w:rPr>
                <w:noProof/>
              </w:rPr>
            </w:pPr>
          </w:p>
          <w:p w:rsidR="00263562" w:rsidRDefault="00263562" w:rsidP="00D1757F">
            <w:pPr>
              <w:rPr>
                <w:noProof/>
              </w:rPr>
            </w:pPr>
          </w:p>
        </w:tc>
        <w:tc>
          <w:tcPr>
            <w:tcW w:w="2286" w:type="dxa"/>
          </w:tcPr>
          <w:p w:rsidR="00263562" w:rsidRDefault="00263562" w:rsidP="00D1757F"/>
        </w:tc>
        <w:tc>
          <w:tcPr>
            <w:tcW w:w="1843" w:type="dxa"/>
          </w:tcPr>
          <w:p w:rsidR="00263562" w:rsidRDefault="00263562" w:rsidP="00D1757F"/>
        </w:tc>
        <w:tc>
          <w:tcPr>
            <w:tcW w:w="957" w:type="dxa"/>
          </w:tcPr>
          <w:p w:rsidR="00263562" w:rsidRDefault="00263562" w:rsidP="00D1757F"/>
        </w:tc>
      </w:tr>
    </w:tbl>
    <w:p w:rsidR="00263562" w:rsidRPr="00263562" w:rsidRDefault="00263562" w:rsidP="00E91B0C">
      <w:pPr>
        <w:spacing w:after="0" w:line="240" w:lineRule="auto"/>
        <w:jc w:val="both"/>
        <w:rPr>
          <w:rFonts w:ascii="Times New Roman" w:hAnsi="Times New Roman"/>
        </w:rPr>
      </w:pPr>
    </w:p>
    <w:sectPr w:rsidR="00263562" w:rsidRPr="00263562" w:rsidSect="00E91B0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E4C" w:rsidRDefault="00EE4E4C" w:rsidP="00B92E57">
      <w:pPr>
        <w:spacing w:after="0" w:line="240" w:lineRule="auto"/>
      </w:pPr>
      <w:r>
        <w:separator/>
      </w:r>
    </w:p>
  </w:endnote>
  <w:endnote w:type="continuationSeparator" w:id="1">
    <w:p w:rsidR="00EE4E4C" w:rsidRDefault="00EE4E4C" w:rsidP="00B9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thinThickSmallGap" w:sz="12" w:space="0" w:color="auto"/>
        <w:bottom w:val="thickThinSmallGap" w:sz="12" w:space="0" w:color="auto"/>
        <w:right w:val="thickThinSmallGap" w:sz="12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350"/>
      <w:gridCol w:w="817"/>
    </w:tblGrid>
    <w:tr w:rsidR="00E91B0C" w:rsidTr="00FF63D9">
      <w:tc>
        <w:tcPr>
          <w:tcW w:w="4500" w:type="pct"/>
          <w:tcBorders>
            <w:top w:val="thinThickSmallGap" w:sz="12" w:space="0" w:color="auto"/>
            <w:bottom w:val="nil"/>
            <w:right w:val="thinThickSmallGap" w:sz="12" w:space="0" w:color="auto"/>
          </w:tcBorders>
        </w:tcPr>
        <w:p w:rsidR="00E91B0C" w:rsidRDefault="00E91B0C" w:rsidP="00FF63D9">
          <w:pPr>
            <w:pStyle w:val="Footer"/>
            <w:jc w:val="right"/>
          </w:pPr>
        </w:p>
      </w:tc>
      <w:tc>
        <w:tcPr>
          <w:tcW w:w="500" w:type="pct"/>
          <w:tcBorders>
            <w:top w:val="thinThickSmallGap" w:sz="12" w:space="0" w:color="auto"/>
            <w:left w:val="thinThickSmallGap" w:sz="12" w:space="0" w:color="auto"/>
            <w:bottom w:val="thickThinSmallGap" w:sz="12" w:space="0" w:color="auto"/>
          </w:tcBorders>
          <w:shd w:val="clear" w:color="auto" w:fill="33CC33"/>
        </w:tcPr>
        <w:p w:rsidR="00E91B0C" w:rsidRPr="00BF293E" w:rsidRDefault="006B0CA6" w:rsidP="00FF63D9">
          <w:pPr>
            <w:pStyle w:val="Header"/>
            <w:jc w:val="center"/>
            <w:rPr>
              <w:rFonts w:ascii="Arial" w:hAnsi="Arial" w:cs="Arial"/>
            </w:rPr>
          </w:pPr>
          <w:r w:rsidRPr="00BF293E">
            <w:rPr>
              <w:rFonts w:ascii="Arial" w:hAnsi="Arial" w:cs="Arial"/>
            </w:rPr>
            <w:fldChar w:fldCharType="begin"/>
          </w:r>
          <w:r w:rsidR="00E91B0C" w:rsidRPr="00BF293E">
            <w:rPr>
              <w:rFonts w:ascii="Arial" w:hAnsi="Arial" w:cs="Arial"/>
            </w:rPr>
            <w:instrText xml:space="preserve"> PAGE   \* MERGEFORMAT </w:instrText>
          </w:r>
          <w:r w:rsidRPr="00BF293E">
            <w:rPr>
              <w:rFonts w:ascii="Arial" w:hAnsi="Arial" w:cs="Arial"/>
            </w:rPr>
            <w:fldChar w:fldCharType="separate"/>
          </w:r>
          <w:r w:rsidR="006E50F4">
            <w:rPr>
              <w:rFonts w:ascii="Arial" w:hAnsi="Arial" w:cs="Arial"/>
              <w:noProof/>
            </w:rPr>
            <w:t>4</w:t>
          </w:r>
          <w:r w:rsidRPr="00BF293E">
            <w:rPr>
              <w:rFonts w:ascii="Arial" w:hAnsi="Arial" w:cs="Arial"/>
            </w:rPr>
            <w:fldChar w:fldCharType="end"/>
          </w:r>
        </w:p>
      </w:tc>
    </w:tr>
  </w:tbl>
  <w:p w:rsidR="00E91B0C" w:rsidRDefault="00E91B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thinThickSmallGap" w:sz="12" w:space="0" w:color="auto"/>
        <w:bottom w:val="thickThinSmallGap" w:sz="12" w:space="0" w:color="auto"/>
        <w:right w:val="thickThinSmallGap" w:sz="12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350"/>
      <w:gridCol w:w="817"/>
    </w:tblGrid>
    <w:tr w:rsidR="00E91B0C" w:rsidTr="00FF63D9">
      <w:tc>
        <w:tcPr>
          <w:tcW w:w="4500" w:type="pct"/>
          <w:tcBorders>
            <w:top w:val="thinThickSmallGap" w:sz="12" w:space="0" w:color="auto"/>
            <w:bottom w:val="nil"/>
            <w:right w:val="thinThickSmallGap" w:sz="12" w:space="0" w:color="auto"/>
          </w:tcBorders>
        </w:tcPr>
        <w:p w:rsidR="00E91B0C" w:rsidRDefault="00E91B0C" w:rsidP="00FF63D9">
          <w:pPr>
            <w:pStyle w:val="Footer"/>
            <w:jc w:val="right"/>
          </w:pPr>
        </w:p>
      </w:tc>
      <w:tc>
        <w:tcPr>
          <w:tcW w:w="500" w:type="pct"/>
          <w:tcBorders>
            <w:top w:val="thinThickSmallGap" w:sz="12" w:space="0" w:color="auto"/>
            <w:left w:val="thinThickSmallGap" w:sz="12" w:space="0" w:color="auto"/>
            <w:bottom w:val="thickThinSmallGap" w:sz="12" w:space="0" w:color="auto"/>
          </w:tcBorders>
          <w:shd w:val="clear" w:color="auto" w:fill="33CC33"/>
        </w:tcPr>
        <w:p w:rsidR="00E91B0C" w:rsidRPr="00BF293E" w:rsidRDefault="006B0CA6" w:rsidP="00FF63D9">
          <w:pPr>
            <w:pStyle w:val="Header"/>
            <w:jc w:val="center"/>
            <w:rPr>
              <w:rFonts w:ascii="Arial" w:hAnsi="Arial" w:cs="Arial"/>
            </w:rPr>
          </w:pPr>
          <w:r w:rsidRPr="00BF293E">
            <w:rPr>
              <w:rFonts w:ascii="Arial" w:hAnsi="Arial" w:cs="Arial"/>
            </w:rPr>
            <w:fldChar w:fldCharType="begin"/>
          </w:r>
          <w:r w:rsidR="00E91B0C" w:rsidRPr="00BF293E">
            <w:rPr>
              <w:rFonts w:ascii="Arial" w:hAnsi="Arial" w:cs="Arial"/>
            </w:rPr>
            <w:instrText xml:space="preserve"> PAGE   \* MERGEFORMAT </w:instrText>
          </w:r>
          <w:r w:rsidRPr="00BF293E">
            <w:rPr>
              <w:rFonts w:ascii="Arial" w:hAnsi="Arial" w:cs="Arial"/>
            </w:rPr>
            <w:fldChar w:fldCharType="separate"/>
          </w:r>
          <w:r w:rsidR="006E50F4">
            <w:rPr>
              <w:rFonts w:ascii="Arial" w:hAnsi="Arial" w:cs="Arial"/>
              <w:noProof/>
            </w:rPr>
            <w:t>1</w:t>
          </w:r>
          <w:r w:rsidRPr="00BF293E">
            <w:rPr>
              <w:rFonts w:ascii="Arial" w:hAnsi="Arial" w:cs="Arial"/>
            </w:rPr>
            <w:fldChar w:fldCharType="end"/>
          </w:r>
        </w:p>
      </w:tc>
    </w:tr>
  </w:tbl>
  <w:p w:rsidR="00E91B0C" w:rsidRDefault="00E91B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E4C" w:rsidRDefault="00EE4E4C" w:rsidP="00B92E57">
      <w:pPr>
        <w:spacing w:after="0" w:line="240" w:lineRule="auto"/>
      </w:pPr>
      <w:r>
        <w:separator/>
      </w:r>
    </w:p>
  </w:footnote>
  <w:footnote w:type="continuationSeparator" w:id="1">
    <w:p w:rsidR="00EE4E4C" w:rsidRDefault="00EE4E4C" w:rsidP="00B92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73" w:rsidRDefault="009A5673">
    <w:pPr>
      <w:pStyle w:val="Header"/>
      <w:rPr>
        <w:lang w:val="id-ID"/>
      </w:rPr>
    </w:pPr>
  </w:p>
  <w:tbl>
    <w:tblPr>
      <w:tblW w:w="8222" w:type="dxa"/>
      <w:tblInd w:w="-34" w:type="dxa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thinThickSmallGap" w:sz="12" w:space="0" w:color="auto"/>
        <w:insideV w:val="thinThickSmallGap" w:sz="12" w:space="0" w:color="auto"/>
      </w:tblBorders>
      <w:tblLayout w:type="fixed"/>
      <w:tblLook w:val="01E0"/>
    </w:tblPr>
    <w:tblGrid>
      <w:gridCol w:w="1135"/>
      <w:gridCol w:w="1559"/>
      <w:gridCol w:w="5528"/>
    </w:tblGrid>
    <w:tr w:rsidR="000F1E34" w:rsidRPr="00212745" w:rsidTr="00E91B0C">
      <w:trPr>
        <w:trHeight w:val="70"/>
      </w:trPr>
      <w:tc>
        <w:tcPr>
          <w:tcW w:w="8222" w:type="dxa"/>
          <w:gridSpan w:val="3"/>
          <w:tcBorders>
            <w:top w:val="nil"/>
            <w:left w:val="nil"/>
            <w:right w:val="nil"/>
          </w:tcBorders>
          <w:vAlign w:val="center"/>
        </w:tcPr>
        <w:p w:rsidR="000F1E34" w:rsidRPr="00EA47AE" w:rsidRDefault="000F1E34" w:rsidP="00212F26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  <w:tr w:rsidR="001E4CBE" w:rsidRPr="00E91B0C" w:rsidTr="00212F26">
      <w:trPr>
        <w:trHeight w:val="70"/>
      </w:trPr>
      <w:tc>
        <w:tcPr>
          <w:tcW w:w="1135" w:type="dxa"/>
          <w:vAlign w:val="center"/>
        </w:tcPr>
        <w:p w:rsidR="001E4CBE" w:rsidRPr="00E91B0C" w:rsidRDefault="001E4CBE" w:rsidP="00212F26">
          <w:pPr>
            <w:spacing w:after="0" w:line="240" w:lineRule="auto"/>
            <w:rPr>
              <w:rFonts w:ascii="Arial" w:hAnsi="Arial" w:cs="Arial"/>
            </w:rPr>
          </w:pPr>
          <w:r w:rsidRPr="00E91B0C">
            <w:rPr>
              <w:rFonts w:ascii="Arial" w:hAnsi="Arial" w:cs="Arial"/>
            </w:rPr>
            <w:t>Nomor</w:t>
          </w:r>
        </w:p>
      </w:tc>
      <w:tc>
        <w:tcPr>
          <w:tcW w:w="1559" w:type="dxa"/>
          <w:vAlign w:val="center"/>
        </w:tcPr>
        <w:p w:rsidR="001E4CBE" w:rsidRPr="001201A9" w:rsidRDefault="001E4CBE" w:rsidP="00D1757F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1201A9">
            <w:rPr>
              <w:rFonts w:ascii="Arial" w:hAnsi="Arial" w:cs="Arial"/>
              <w:sz w:val="18"/>
              <w:szCs w:val="18"/>
            </w:rPr>
            <w:t>PM_01_01</w:t>
          </w:r>
        </w:p>
      </w:tc>
      <w:tc>
        <w:tcPr>
          <w:tcW w:w="5528" w:type="dxa"/>
          <w:vMerge w:val="restart"/>
          <w:shd w:val="clear" w:color="auto" w:fill="auto"/>
          <w:vAlign w:val="center"/>
        </w:tcPr>
        <w:p w:rsidR="001E4CBE" w:rsidRPr="00E91B0C" w:rsidRDefault="001E4CBE" w:rsidP="00212F26">
          <w:pPr>
            <w:tabs>
              <w:tab w:val="left" w:pos="238"/>
            </w:tabs>
            <w:spacing w:after="0" w:line="240" w:lineRule="auto"/>
            <w:ind w:left="238" w:hanging="238"/>
            <w:jc w:val="center"/>
            <w:rPr>
              <w:rFonts w:ascii="Arial" w:hAnsi="Arial" w:cs="Arial"/>
              <w:b/>
              <w:lang w:val="id-ID"/>
            </w:rPr>
          </w:pPr>
          <w:r w:rsidRPr="00E91B0C">
            <w:rPr>
              <w:rFonts w:ascii="Arial" w:hAnsi="Arial" w:cs="Arial"/>
              <w:b/>
              <w:lang w:val="id-ID"/>
            </w:rPr>
            <w:t>PENGENDALIAN DOKUMEN</w:t>
          </w:r>
        </w:p>
      </w:tc>
    </w:tr>
    <w:tr w:rsidR="001E4CBE" w:rsidRPr="00E91B0C" w:rsidTr="00212F26">
      <w:trPr>
        <w:trHeight w:val="189"/>
      </w:trPr>
      <w:tc>
        <w:tcPr>
          <w:tcW w:w="1135" w:type="dxa"/>
          <w:vAlign w:val="center"/>
        </w:tcPr>
        <w:p w:rsidR="001E4CBE" w:rsidRPr="00E91B0C" w:rsidRDefault="001E4CBE" w:rsidP="00212F26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E91B0C">
            <w:rPr>
              <w:rFonts w:ascii="Arial" w:hAnsi="Arial" w:cs="Arial"/>
              <w:lang w:val="sv-SE"/>
            </w:rPr>
            <w:t>Tanggal</w:t>
          </w:r>
        </w:p>
      </w:tc>
      <w:tc>
        <w:tcPr>
          <w:tcW w:w="1559" w:type="dxa"/>
          <w:vAlign w:val="center"/>
        </w:tcPr>
        <w:p w:rsidR="001E4CBE" w:rsidRPr="001201A9" w:rsidRDefault="001E4CBE" w:rsidP="00D1757F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03-02-2014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1E4CBE" w:rsidRPr="00E91B0C" w:rsidRDefault="001E4CBE" w:rsidP="00212F26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1E4CBE" w:rsidRPr="00E91B0C" w:rsidTr="00212F26">
      <w:trPr>
        <w:trHeight w:val="93"/>
      </w:trPr>
      <w:tc>
        <w:tcPr>
          <w:tcW w:w="1135" w:type="dxa"/>
          <w:vAlign w:val="center"/>
        </w:tcPr>
        <w:p w:rsidR="001E4CBE" w:rsidRPr="00E91B0C" w:rsidRDefault="001E4CBE" w:rsidP="00212F26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E91B0C">
            <w:rPr>
              <w:rFonts w:ascii="Arial" w:hAnsi="Arial" w:cs="Arial"/>
              <w:lang w:val="sv-SE"/>
            </w:rPr>
            <w:t>Revisi</w:t>
          </w:r>
        </w:p>
      </w:tc>
      <w:tc>
        <w:tcPr>
          <w:tcW w:w="1559" w:type="dxa"/>
          <w:vAlign w:val="center"/>
        </w:tcPr>
        <w:p w:rsidR="001E4CBE" w:rsidRPr="001201A9" w:rsidRDefault="001E4CBE" w:rsidP="00D1757F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1201A9">
            <w:rPr>
              <w:rFonts w:ascii="Arial" w:hAnsi="Arial" w:cs="Arial"/>
              <w:sz w:val="18"/>
              <w:szCs w:val="18"/>
            </w:rPr>
            <w:t>00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1E4CBE" w:rsidRPr="00E91B0C" w:rsidRDefault="001E4CBE" w:rsidP="00212F26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1E4CBE" w:rsidRPr="00E91B0C" w:rsidTr="00212F26">
      <w:trPr>
        <w:trHeight w:val="70"/>
      </w:trPr>
      <w:tc>
        <w:tcPr>
          <w:tcW w:w="1135" w:type="dxa"/>
          <w:vAlign w:val="center"/>
        </w:tcPr>
        <w:p w:rsidR="001E4CBE" w:rsidRPr="00E91B0C" w:rsidRDefault="001E4CBE" w:rsidP="00212F26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E91B0C">
            <w:rPr>
              <w:rFonts w:ascii="Arial" w:hAnsi="Arial" w:cs="Arial"/>
              <w:lang w:val="sv-SE"/>
            </w:rPr>
            <w:t>Halaman</w:t>
          </w:r>
        </w:p>
      </w:tc>
      <w:tc>
        <w:tcPr>
          <w:tcW w:w="1559" w:type="dxa"/>
          <w:vAlign w:val="center"/>
        </w:tcPr>
        <w:sdt>
          <w:sdtPr>
            <w:rPr>
              <w:rFonts w:ascii="Arial" w:hAnsi="Arial" w:cs="Arial"/>
            </w:rPr>
            <w:id w:val="298534"/>
            <w:docPartObj>
              <w:docPartGallery w:val="Page Numbers (Top of Page)"/>
              <w:docPartUnique/>
            </w:docPartObj>
          </w:sdtPr>
          <w:sdtContent>
            <w:p w:rsidR="001E4CBE" w:rsidRPr="00E91B0C" w:rsidRDefault="006B0CA6" w:rsidP="00212F26">
              <w:pPr>
                <w:spacing w:after="0" w:line="240" w:lineRule="auto"/>
                <w:rPr>
                  <w:rFonts w:ascii="Arial" w:hAnsi="Arial" w:cs="Arial"/>
                </w:rPr>
              </w:pPr>
              <w:r w:rsidRPr="00E91B0C">
                <w:rPr>
                  <w:rFonts w:ascii="Arial" w:hAnsi="Arial" w:cs="Arial"/>
                </w:rPr>
                <w:fldChar w:fldCharType="begin"/>
              </w:r>
              <w:r w:rsidR="001E4CBE" w:rsidRPr="00E91B0C">
                <w:rPr>
                  <w:rFonts w:ascii="Arial" w:hAnsi="Arial" w:cs="Arial"/>
                </w:rPr>
                <w:instrText xml:space="preserve"> PAGE </w:instrText>
              </w:r>
              <w:r w:rsidRPr="00E91B0C">
                <w:rPr>
                  <w:rFonts w:ascii="Arial" w:hAnsi="Arial" w:cs="Arial"/>
                </w:rPr>
                <w:fldChar w:fldCharType="separate"/>
              </w:r>
              <w:r w:rsidR="006E50F4">
                <w:rPr>
                  <w:rFonts w:ascii="Arial" w:hAnsi="Arial" w:cs="Arial"/>
                  <w:noProof/>
                </w:rPr>
                <w:t>4</w:t>
              </w:r>
              <w:r w:rsidRPr="00E91B0C">
                <w:rPr>
                  <w:rFonts w:ascii="Arial" w:hAnsi="Arial" w:cs="Arial"/>
                </w:rPr>
                <w:fldChar w:fldCharType="end"/>
              </w:r>
              <w:r w:rsidR="001E4CBE" w:rsidRPr="00E91B0C">
                <w:rPr>
                  <w:rFonts w:ascii="Arial" w:hAnsi="Arial" w:cs="Arial"/>
                </w:rPr>
                <w:t>/</w:t>
              </w:r>
              <w:r w:rsidRPr="00E91B0C">
                <w:rPr>
                  <w:rFonts w:ascii="Arial" w:hAnsi="Arial" w:cs="Arial"/>
                </w:rPr>
                <w:fldChar w:fldCharType="begin"/>
              </w:r>
              <w:r w:rsidR="001E4CBE" w:rsidRPr="00E91B0C">
                <w:rPr>
                  <w:rFonts w:ascii="Arial" w:hAnsi="Arial" w:cs="Arial"/>
                </w:rPr>
                <w:instrText xml:space="preserve"> NUMPAGES  </w:instrText>
              </w:r>
              <w:r w:rsidRPr="00E91B0C">
                <w:rPr>
                  <w:rFonts w:ascii="Arial" w:hAnsi="Arial" w:cs="Arial"/>
                </w:rPr>
                <w:fldChar w:fldCharType="separate"/>
              </w:r>
              <w:r w:rsidR="006E50F4">
                <w:rPr>
                  <w:rFonts w:ascii="Arial" w:hAnsi="Arial" w:cs="Arial"/>
                  <w:noProof/>
                </w:rPr>
                <w:t>4</w:t>
              </w:r>
              <w:r w:rsidRPr="00E91B0C">
                <w:rPr>
                  <w:rFonts w:ascii="Arial" w:hAnsi="Arial" w:cs="Arial"/>
                </w:rPr>
                <w:fldChar w:fldCharType="end"/>
              </w:r>
            </w:p>
          </w:sdtContent>
        </w:sdt>
      </w:tc>
      <w:tc>
        <w:tcPr>
          <w:tcW w:w="5528" w:type="dxa"/>
          <w:vMerge/>
          <w:shd w:val="clear" w:color="auto" w:fill="auto"/>
          <w:vAlign w:val="center"/>
        </w:tcPr>
        <w:p w:rsidR="001E4CBE" w:rsidRPr="00E91B0C" w:rsidRDefault="001E4CBE" w:rsidP="00212F26">
          <w:pPr>
            <w:spacing w:after="0" w:line="240" w:lineRule="auto"/>
            <w:jc w:val="center"/>
            <w:rPr>
              <w:rFonts w:ascii="Arial" w:hAnsi="Arial" w:cs="Arial"/>
              <w:lang w:val="sv-SE"/>
            </w:rPr>
          </w:pPr>
        </w:p>
      </w:tc>
    </w:tr>
  </w:tbl>
  <w:p w:rsidR="000F1E34" w:rsidRPr="00E91B0C" w:rsidRDefault="000F1E34">
    <w:pPr>
      <w:pStyle w:val="Header"/>
      <w:rPr>
        <w:rFonts w:ascii="Arial" w:hAnsi="Arial" w:cs="Arial"/>
        <w:lang w:val="id-ID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242" w:type="dxa"/>
      <w:tblInd w:w="-34" w:type="dxa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thinThickSmallGap" w:sz="12" w:space="0" w:color="auto"/>
        <w:insideV w:val="thinThickSmallGap" w:sz="12" w:space="0" w:color="auto"/>
      </w:tblBorders>
      <w:tblLayout w:type="fixed"/>
      <w:tblLook w:val="01E0"/>
    </w:tblPr>
    <w:tblGrid>
      <w:gridCol w:w="1135"/>
      <w:gridCol w:w="1559"/>
      <w:gridCol w:w="5528"/>
      <w:gridCol w:w="20"/>
    </w:tblGrid>
    <w:tr w:rsidR="001201A9" w:rsidRPr="00212745" w:rsidTr="001201A9">
      <w:trPr>
        <w:trHeight w:val="1231"/>
      </w:trPr>
      <w:tc>
        <w:tcPr>
          <w:tcW w:w="2694" w:type="dxa"/>
          <w:gridSpan w:val="2"/>
          <w:vMerge w:val="restart"/>
          <w:shd w:val="clear" w:color="auto" w:fill="auto"/>
          <w:vAlign w:val="center"/>
        </w:tcPr>
        <w:p w:rsidR="001201A9" w:rsidRPr="007B1595" w:rsidRDefault="001201A9" w:rsidP="00333FE4">
          <w:pPr>
            <w:spacing w:after="0" w:line="240" w:lineRule="auto"/>
            <w:ind w:right="-108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-5080</wp:posOffset>
                </wp:positionV>
                <wp:extent cx="1628775" cy="1216025"/>
                <wp:effectExtent l="19050" t="0" r="9525" b="0"/>
                <wp:wrapNone/>
                <wp:docPr id="1" name="Picture 1" descr="Logo UPN 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PN 4.jpg"/>
                        <pic:cNvPicPr/>
                      </pic:nvPicPr>
                      <pic:blipFill>
                        <a:blip r:embed="rId1"/>
                        <a:srcRect l="2764" t="2893" r="2261" b="37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1216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48" w:type="dxa"/>
          <w:gridSpan w:val="2"/>
          <w:shd w:val="clear" w:color="auto" w:fill="auto"/>
          <w:vAlign w:val="center"/>
        </w:tcPr>
        <w:p w:rsidR="001201A9" w:rsidRPr="00260068" w:rsidRDefault="001201A9" w:rsidP="00333FE4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60068">
            <w:rPr>
              <w:rFonts w:ascii="Arial" w:hAnsi="Arial" w:cs="Arial"/>
              <w:b/>
              <w:sz w:val="24"/>
              <w:szCs w:val="24"/>
            </w:rPr>
            <w:t xml:space="preserve">BADAN PENJAMINAN MUTU </w:t>
          </w:r>
        </w:p>
        <w:p w:rsidR="001201A9" w:rsidRPr="00260068" w:rsidRDefault="001201A9" w:rsidP="00333FE4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60068">
            <w:rPr>
              <w:rFonts w:ascii="Arial" w:hAnsi="Arial" w:cs="Arial"/>
              <w:b/>
              <w:sz w:val="24"/>
              <w:szCs w:val="24"/>
            </w:rPr>
            <w:t>UNIVERSITAS PEMBANGUNAN NASIONAL “VETERAN” YOGYAKARTA</w:t>
          </w:r>
        </w:p>
      </w:tc>
    </w:tr>
    <w:tr w:rsidR="001201A9" w:rsidRPr="00212745" w:rsidTr="001201A9">
      <w:trPr>
        <w:trHeight w:val="585"/>
      </w:trPr>
      <w:tc>
        <w:tcPr>
          <w:tcW w:w="2694" w:type="dxa"/>
          <w:gridSpan w:val="2"/>
          <w:vMerge/>
          <w:tcBorders>
            <w:bottom w:val="thinThickSmallGap" w:sz="12" w:space="0" w:color="auto"/>
          </w:tcBorders>
          <w:shd w:val="clear" w:color="auto" w:fill="auto"/>
          <w:vAlign w:val="center"/>
        </w:tcPr>
        <w:p w:rsidR="001201A9" w:rsidRDefault="001201A9" w:rsidP="00333FE4">
          <w:pPr>
            <w:spacing w:after="0" w:line="240" w:lineRule="auto"/>
            <w:ind w:right="-108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5548" w:type="dxa"/>
          <w:gridSpan w:val="2"/>
          <w:tcBorders>
            <w:bottom w:val="thinThickSmallGap" w:sz="12" w:space="0" w:color="auto"/>
          </w:tcBorders>
          <w:shd w:val="clear" w:color="auto" w:fill="auto"/>
          <w:vAlign w:val="center"/>
        </w:tcPr>
        <w:p w:rsidR="001201A9" w:rsidRPr="00A21750" w:rsidRDefault="001201A9" w:rsidP="00333FE4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pacing w:val="100"/>
              <w:sz w:val="24"/>
              <w:szCs w:val="24"/>
            </w:rPr>
            <w:t>PROSEDUR MUTU</w:t>
          </w:r>
        </w:p>
      </w:tc>
    </w:tr>
    <w:tr w:rsidR="00E91B0C" w:rsidRPr="00212745" w:rsidTr="001201A9">
      <w:trPr>
        <w:gridAfter w:val="1"/>
        <w:wAfter w:w="20" w:type="dxa"/>
        <w:trHeight w:val="70"/>
      </w:trPr>
      <w:tc>
        <w:tcPr>
          <w:tcW w:w="8222" w:type="dxa"/>
          <w:gridSpan w:val="3"/>
          <w:tcBorders>
            <w:left w:val="nil"/>
            <w:right w:val="nil"/>
          </w:tcBorders>
          <w:vAlign w:val="center"/>
        </w:tcPr>
        <w:p w:rsidR="00E91B0C" w:rsidRPr="00EA47AE" w:rsidRDefault="00E91B0C" w:rsidP="00FF63D9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  <w:tr w:rsidR="00E91B0C" w:rsidRPr="00E91B0C" w:rsidTr="001201A9">
      <w:trPr>
        <w:gridAfter w:val="1"/>
        <w:wAfter w:w="20" w:type="dxa"/>
        <w:trHeight w:val="70"/>
      </w:trPr>
      <w:tc>
        <w:tcPr>
          <w:tcW w:w="1135" w:type="dxa"/>
          <w:vAlign w:val="center"/>
        </w:tcPr>
        <w:p w:rsidR="00E91B0C" w:rsidRPr="001201A9" w:rsidRDefault="00E91B0C" w:rsidP="00FF63D9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1201A9">
            <w:rPr>
              <w:rFonts w:ascii="Arial" w:hAnsi="Arial" w:cs="Arial"/>
              <w:sz w:val="20"/>
              <w:szCs w:val="20"/>
            </w:rPr>
            <w:t>Nomor</w:t>
          </w:r>
        </w:p>
      </w:tc>
      <w:tc>
        <w:tcPr>
          <w:tcW w:w="1559" w:type="dxa"/>
          <w:vAlign w:val="center"/>
        </w:tcPr>
        <w:p w:rsidR="00E91B0C" w:rsidRPr="001201A9" w:rsidRDefault="001201A9" w:rsidP="00FF63D9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1201A9">
            <w:rPr>
              <w:rFonts w:ascii="Arial" w:hAnsi="Arial" w:cs="Arial"/>
              <w:sz w:val="18"/>
              <w:szCs w:val="18"/>
            </w:rPr>
            <w:t>PM_01_01</w:t>
          </w:r>
        </w:p>
      </w:tc>
      <w:tc>
        <w:tcPr>
          <w:tcW w:w="5528" w:type="dxa"/>
          <w:vMerge w:val="restart"/>
          <w:shd w:val="clear" w:color="auto" w:fill="auto"/>
          <w:vAlign w:val="center"/>
        </w:tcPr>
        <w:p w:rsidR="00E91B0C" w:rsidRPr="00E91B0C" w:rsidRDefault="00E91B0C" w:rsidP="00FF63D9">
          <w:pPr>
            <w:tabs>
              <w:tab w:val="left" w:pos="238"/>
            </w:tabs>
            <w:spacing w:after="0" w:line="240" w:lineRule="auto"/>
            <w:ind w:left="238" w:hanging="238"/>
            <w:jc w:val="center"/>
            <w:rPr>
              <w:rFonts w:ascii="Arial" w:hAnsi="Arial" w:cs="Arial"/>
              <w:b/>
              <w:lang w:val="id-ID"/>
            </w:rPr>
          </w:pPr>
          <w:r w:rsidRPr="00E91B0C">
            <w:rPr>
              <w:rFonts w:ascii="Arial" w:hAnsi="Arial" w:cs="Arial"/>
              <w:b/>
              <w:lang w:val="id-ID"/>
            </w:rPr>
            <w:t>PENGENDALIAN DOKUMEN</w:t>
          </w:r>
        </w:p>
      </w:tc>
    </w:tr>
    <w:tr w:rsidR="00E91B0C" w:rsidRPr="00E91B0C" w:rsidTr="001201A9">
      <w:trPr>
        <w:gridAfter w:val="1"/>
        <w:wAfter w:w="20" w:type="dxa"/>
        <w:trHeight w:val="189"/>
      </w:trPr>
      <w:tc>
        <w:tcPr>
          <w:tcW w:w="1135" w:type="dxa"/>
          <w:vAlign w:val="center"/>
        </w:tcPr>
        <w:p w:rsidR="00E91B0C" w:rsidRPr="001201A9" w:rsidRDefault="00E91B0C" w:rsidP="00FF63D9">
          <w:pPr>
            <w:spacing w:after="0" w:line="240" w:lineRule="auto"/>
            <w:rPr>
              <w:rFonts w:ascii="Arial" w:hAnsi="Arial" w:cs="Arial"/>
              <w:sz w:val="20"/>
              <w:szCs w:val="20"/>
              <w:lang w:val="sv-SE"/>
            </w:rPr>
          </w:pPr>
          <w:r w:rsidRPr="001201A9">
            <w:rPr>
              <w:rFonts w:ascii="Arial" w:hAnsi="Arial" w:cs="Arial"/>
              <w:sz w:val="20"/>
              <w:szCs w:val="20"/>
              <w:lang w:val="sv-SE"/>
            </w:rPr>
            <w:t>Tanggal</w:t>
          </w:r>
        </w:p>
      </w:tc>
      <w:tc>
        <w:tcPr>
          <w:tcW w:w="1559" w:type="dxa"/>
          <w:vAlign w:val="center"/>
        </w:tcPr>
        <w:p w:rsidR="00E91B0C" w:rsidRPr="001201A9" w:rsidRDefault="001201A9" w:rsidP="00FF63D9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03-02-2014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E91B0C" w:rsidRPr="00E91B0C" w:rsidRDefault="00E91B0C" w:rsidP="00FF63D9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E91B0C" w:rsidRPr="00E91B0C" w:rsidTr="001201A9">
      <w:trPr>
        <w:gridAfter w:val="1"/>
        <w:wAfter w:w="20" w:type="dxa"/>
        <w:trHeight w:val="93"/>
      </w:trPr>
      <w:tc>
        <w:tcPr>
          <w:tcW w:w="1135" w:type="dxa"/>
          <w:vAlign w:val="center"/>
        </w:tcPr>
        <w:p w:rsidR="00E91B0C" w:rsidRPr="001201A9" w:rsidRDefault="00E91B0C" w:rsidP="00FF63D9">
          <w:pPr>
            <w:spacing w:after="0" w:line="240" w:lineRule="auto"/>
            <w:rPr>
              <w:rFonts w:ascii="Arial" w:hAnsi="Arial" w:cs="Arial"/>
              <w:sz w:val="20"/>
              <w:szCs w:val="20"/>
              <w:lang w:val="sv-SE"/>
            </w:rPr>
          </w:pPr>
          <w:r w:rsidRPr="001201A9">
            <w:rPr>
              <w:rFonts w:ascii="Arial" w:hAnsi="Arial" w:cs="Arial"/>
              <w:sz w:val="20"/>
              <w:szCs w:val="20"/>
              <w:lang w:val="sv-SE"/>
            </w:rPr>
            <w:t>Revisi</w:t>
          </w:r>
        </w:p>
      </w:tc>
      <w:tc>
        <w:tcPr>
          <w:tcW w:w="1559" w:type="dxa"/>
          <w:vAlign w:val="center"/>
        </w:tcPr>
        <w:p w:rsidR="00E91B0C" w:rsidRPr="001201A9" w:rsidRDefault="00E91B0C" w:rsidP="00FF63D9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1201A9">
            <w:rPr>
              <w:rFonts w:ascii="Arial" w:hAnsi="Arial" w:cs="Arial"/>
              <w:sz w:val="18"/>
              <w:szCs w:val="18"/>
            </w:rPr>
            <w:t>00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E91B0C" w:rsidRPr="00E91B0C" w:rsidRDefault="00E91B0C" w:rsidP="00FF63D9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E91B0C" w:rsidRPr="00E91B0C" w:rsidTr="001201A9">
      <w:trPr>
        <w:gridAfter w:val="1"/>
        <w:wAfter w:w="20" w:type="dxa"/>
        <w:trHeight w:val="70"/>
      </w:trPr>
      <w:tc>
        <w:tcPr>
          <w:tcW w:w="1135" w:type="dxa"/>
          <w:vAlign w:val="center"/>
        </w:tcPr>
        <w:p w:rsidR="00E91B0C" w:rsidRPr="001201A9" w:rsidRDefault="00E91B0C" w:rsidP="00FF63D9">
          <w:pPr>
            <w:spacing w:after="0" w:line="240" w:lineRule="auto"/>
            <w:rPr>
              <w:rFonts w:ascii="Arial" w:hAnsi="Arial" w:cs="Arial"/>
              <w:sz w:val="20"/>
              <w:szCs w:val="20"/>
              <w:lang w:val="sv-SE"/>
            </w:rPr>
          </w:pPr>
          <w:r w:rsidRPr="001201A9">
            <w:rPr>
              <w:rFonts w:ascii="Arial" w:hAnsi="Arial" w:cs="Arial"/>
              <w:sz w:val="20"/>
              <w:szCs w:val="20"/>
              <w:lang w:val="sv-SE"/>
            </w:rPr>
            <w:t>Halaman</w:t>
          </w:r>
        </w:p>
      </w:tc>
      <w:tc>
        <w:tcPr>
          <w:tcW w:w="1559" w:type="dxa"/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12406646"/>
            <w:docPartObj>
              <w:docPartGallery w:val="Page Numbers (Top of Page)"/>
              <w:docPartUnique/>
            </w:docPartObj>
          </w:sdtPr>
          <w:sdtContent>
            <w:p w:rsidR="00E91B0C" w:rsidRPr="001201A9" w:rsidRDefault="006B0CA6" w:rsidP="00FF63D9">
              <w:pPr>
                <w:spacing w:after="0" w:line="240" w:lineRule="auto"/>
                <w:rPr>
                  <w:rFonts w:ascii="Arial" w:hAnsi="Arial" w:cs="Arial"/>
                  <w:sz w:val="18"/>
                  <w:szCs w:val="18"/>
                </w:rPr>
              </w:pPr>
              <w:r w:rsidRPr="001201A9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="00E91B0C" w:rsidRPr="001201A9">
                <w:rPr>
                  <w:rFonts w:ascii="Arial" w:hAnsi="Arial" w:cs="Arial"/>
                  <w:sz w:val="18"/>
                  <w:szCs w:val="18"/>
                </w:rPr>
                <w:instrText xml:space="preserve"> PAGE </w:instrText>
              </w:r>
              <w:r w:rsidRPr="001201A9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6E50F4">
                <w:rPr>
                  <w:rFonts w:ascii="Arial" w:hAnsi="Arial" w:cs="Arial"/>
                  <w:noProof/>
                  <w:sz w:val="18"/>
                  <w:szCs w:val="18"/>
                </w:rPr>
                <w:t>1</w:t>
              </w:r>
              <w:r w:rsidRPr="001201A9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  <w:r w:rsidR="00E91B0C" w:rsidRPr="001201A9">
                <w:rPr>
                  <w:rFonts w:ascii="Arial" w:hAnsi="Arial" w:cs="Arial"/>
                  <w:sz w:val="18"/>
                  <w:szCs w:val="18"/>
                </w:rPr>
                <w:t>/</w:t>
              </w:r>
              <w:r w:rsidRPr="001201A9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="00E91B0C" w:rsidRPr="001201A9">
                <w:rPr>
                  <w:rFonts w:ascii="Arial" w:hAnsi="Arial" w:cs="Arial"/>
                  <w:sz w:val="18"/>
                  <w:szCs w:val="18"/>
                </w:rPr>
                <w:instrText xml:space="preserve"> NUMPAGES  </w:instrText>
              </w:r>
              <w:r w:rsidRPr="001201A9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6E50F4">
                <w:rPr>
                  <w:rFonts w:ascii="Arial" w:hAnsi="Arial" w:cs="Arial"/>
                  <w:noProof/>
                  <w:sz w:val="18"/>
                  <w:szCs w:val="18"/>
                </w:rPr>
                <w:t>4</w:t>
              </w:r>
              <w:r w:rsidRPr="001201A9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p>
          </w:sdtContent>
        </w:sdt>
      </w:tc>
      <w:tc>
        <w:tcPr>
          <w:tcW w:w="5528" w:type="dxa"/>
          <w:vMerge/>
          <w:shd w:val="clear" w:color="auto" w:fill="auto"/>
          <w:vAlign w:val="center"/>
        </w:tcPr>
        <w:p w:rsidR="00E91B0C" w:rsidRPr="00E91B0C" w:rsidRDefault="00E91B0C" w:rsidP="00FF63D9">
          <w:pPr>
            <w:spacing w:after="0" w:line="240" w:lineRule="auto"/>
            <w:jc w:val="center"/>
            <w:rPr>
              <w:rFonts w:ascii="Arial" w:hAnsi="Arial" w:cs="Arial"/>
              <w:lang w:val="sv-SE"/>
            </w:rPr>
          </w:pPr>
        </w:p>
      </w:tc>
    </w:tr>
  </w:tbl>
  <w:p w:rsidR="00E91B0C" w:rsidRDefault="00E91B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959"/>
    <w:multiLevelType w:val="hybridMultilevel"/>
    <w:tmpl w:val="E0BAF278"/>
    <w:lvl w:ilvl="0" w:tplc="7A966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5BE4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14E54"/>
    <w:multiLevelType w:val="hybridMultilevel"/>
    <w:tmpl w:val="578AB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63B52"/>
    <w:multiLevelType w:val="hybridMultilevel"/>
    <w:tmpl w:val="FFA62C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E3E14"/>
    <w:multiLevelType w:val="hybridMultilevel"/>
    <w:tmpl w:val="7F16F0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D1E82"/>
    <w:multiLevelType w:val="hybridMultilevel"/>
    <w:tmpl w:val="38A461CA"/>
    <w:lvl w:ilvl="0" w:tplc="04090019">
      <w:start w:val="1"/>
      <w:numFmt w:val="lowerLetter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6">
    <w:nsid w:val="18564CD9"/>
    <w:multiLevelType w:val="hybridMultilevel"/>
    <w:tmpl w:val="ED80FF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06FA6"/>
    <w:multiLevelType w:val="multilevel"/>
    <w:tmpl w:val="0E88B2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C74549D"/>
    <w:multiLevelType w:val="hybridMultilevel"/>
    <w:tmpl w:val="3384B0FE"/>
    <w:lvl w:ilvl="0" w:tplc="DF183816">
      <w:start w:val="1"/>
      <w:numFmt w:val="decimal"/>
      <w:lvlText w:val="%1."/>
      <w:lvlJc w:val="left"/>
      <w:pPr>
        <w:ind w:left="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5" w:hanging="360"/>
      </w:pPr>
    </w:lvl>
    <w:lvl w:ilvl="2" w:tplc="0409001B" w:tentative="1">
      <w:start w:val="1"/>
      <w:numFmt w:val="lowerRoman"/>
      <w:lvlText w:val="%3."/>
      <w:lvlJc w:val="right"/>
      <w:pPr>
        <w:ind w:left="2035" w:hanging="180"/>
      </w:pPr>
    </w:lvl>
    <w:lvl w:ilvl="3" w:tplc="0409000F" w:tentative="1">
      <w:start w:val="1"/>
      <w:numFmt w:val="decimal"/>
      <w:lvlText w:val="%4."/>
      <w:lvlJc w:val="left"/>
      <w:pPr>
        <w:ind w:left="2755" w:hanging="360"/>
      </w:pPr>
    </w:lvl>
    <w:lvl w:ilvl="4" w:tplc="04090019" w:tentative="1">
      <w:start w:val="1"/>
      <w:numFmt w:val="lowerLetter"/>
      <w:lvlText w:val="%5."/>
      <w:lvlJc w:val="left"/>
      <w:pPr>
        <w:ind w:left="3475" w:hanging="360"/>
      </w:pPr>
    </w:lvl>
    <w:lvl w:ilvl="5" w:tplc="0409001B" w:tentative="1">
      <w:start w:val="1"/>
      <w:numFmt w:val="lowerRoman"/>
      <w:lvlText w:val="%6."/>
      <w:lvlJc w:val="right"/>
      <w:pPr>
        <w:ind w:left="4195" w:hanging="180"/>
      </w:pPr>
    </w:lvl>
    <w:lvl w:ilvl="6" w:tplc="0409000F" w:tentative="1">
      <w:start w:val="1"/>
      <w:numFmt w:val="decimal"/>
      <w:lvlText w:val="%7."/>
      <w:lvlJc w:val="left"/>
      <w:pPr>
        <w:ind w:left="4915" w:hanging="360"/>
      </w:pPr>
    </w:lvl>
    <w:lvl w:ilvl="7" w:tplc="04090019" w:tentative="1">
      <w:start w:val="1"/>
      <w:numFmt w:val="lowerLetter"/>
      <w:lvlText w:val="%8."/>
      <w:lvlJc w:val="left"/>
      <w:pPr>
        <w:ind w:left="5635" w:hanging="360"/>
      </w:pPr>
    </w:lvl>
    <w:lvl w:ilvl="8" w:tplc="0409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9">
    <w:nsid w:val="20CE4871"/>
    <w:multiLevelType w:val="hybridMultilevel"/>
    <w:tmpl w:val="CF882D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13039"/>
    <w:multiLevelType w:val="hybridMultilevel"/>
    <w:tmpl w:val="68B44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70872"/>
    <w:multiLevelType w:val="hybridMultilevel"/>
    <w:tmpl w:val="37089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B7E49"/>
    <w:multiLevelType w:val="hybridMultilevel"/>
    <w:tmpl w:val="1CB6D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538BC"/>
    <w:multiLevelType w:val="hybridMultilevel"/>
    <w:tmpl w:val="A8F42F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159A9"/>
    <w:multiLevelType w:val="hybridMultilevel"/>
    <w:tmpl w:val="D91802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F0F41"/>
    <w:multiLevelType w:val="hybridMultilevel"/>
    <w:tmpl w:val="CD5016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E1666"/>
    <w:multiLevelType w:val="hybridMultilevel"/>
    <w:tmpl w:val="08921F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C5A34"/>
    <w:multiLevelType w:val="multilevel"/>
    <w:tmpl w:val="90BAB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9401537"/>
    <w:multiLevelType w:val="hybridMultilevel"/>
    <w:tmpl w:val="3006A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07D11"/>
    <w:multiLevelType w:val="hybridMultilevel"/>
    <w:tmpl w:val="8CAAFC8A"/>
    <w:lvl w:ilvl="0" w:tplc="7A966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A6409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D1DB7"/>
    <w:multiLevelType w:val="hybridMultilevel"/>
    <w:tmpl w:val="3EB4C9D4"/>
    <w:lvl w:ilvl="0" w:tplc="7A966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B5BF3"/>
    <w:multiLevelType w:val="hybridMultilevel"/>
    <w:tmpl w:val="9DFAE5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B6AB9"/>
    <w:multiLevelType w:val="hybridMultilevel"/>
    <w:tmpl w:val="FB36EB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E1901"/>
    <w:multiLevelType w:val="hybridMultilevel"/>
    <w:tmpl w:val="CD3863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63C21"/>
    <w:multiLevelType w:val="hybridMultilevel"/>
    <w:tmpl w:val="0DD88E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12C14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0F52C4"/>
    <w:multiLevelType w:val="hybridMultilevel"/>
    <w:tmpl w:val="E0BAF278"/>
    <w:lvl w:ilvl="0" w:tplc="7A966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62F98"/>
    <w:multiLevelType w:val="hybridMultilevel"/>
    <w:tmpl w:val="49FCA7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0745F"/>
    <w:multiLevelType w:val="hybridMultilevel"/>
    <w:tmpl w:val="7CA2E3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9A600A"/>
    <w:multiLevelType w:val="hybridMultilevel"/>
    <w:tmpl w:val="392A54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C2150"/>
    <w:multiLevelType w:val="hybridMultilevel"/>
    <w:tmpl w:val="6C22C7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F356F"/>
    <w:multiLevelType w:val="hybridMultilevel"/>
    <w:tmpl w:val="566E1A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70D43"/>
    <w:multiLevelType w:val="hybridMultilevel"/>
    <w:tmpl w:val="CA48A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73DB8"/>
    <w:multiLevelType w:val="hybridMultilevel"/>
    <w:tmpl w:val="E098AE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04F89"/>
    <w:multiLevelType w:val="hybridMultilevel"/>
    <w:tmpl w:val="E4B0D2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84533"/>
    <w:multiLevelType w:val="hybridMultilevel"/>
    <w:tmpl w:val="D38C3D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173736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11871"/>
    <w:multiLevelType w:val="hybridMultilevel"/>
    <w:tmpl w:val="9CF00B24"/>
    <w:lvl w:ilvl="0" w:tplc="0409000F">
      <w:start w:val="1"/>
      <w:numFmt w:val="decimal"/>
      <w:lvlText w:val="%1."/>
      <w:lvlJc w:val="left"/>
      <w:pPr>
        <w:ind w:left="955" w:hanging="360"/>
      </w:p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num w:numId="1">
    <w:abstractNumId w:val="17"/>
  </w:num>
  <w:num w:numId="2">
    <w:abstractNumId w:val="12"/>
  </w:num>
  <w:num w:numId="3">
    <w:abstractNumId w:val="31"/>
  </w:num>
  <w:num w:numId="4">
    <w:abstractNumId w:val="36"/>
  </w:num>
  <w:num w:numId="5">
    <w:abstractNumId w:val="24"/>
  </w:num>
  <w:num w:numId="6">
    <w:abstractNumId w:val="35"/>
  </w:num>
  <w:num w:numId="7">
    <w:abstractNumId w:val="7"/>
  </w:num>
  <w:num w:numId="8">
    <w:abstractNumId w:val="14"/>
  </w:num>
  <w:num w:numId="9">
    <w:abstractNumId w:val="23"/>
  </w:num>
  <w:num w:numId="10">
    <w:abstractNumId w:val="4"/>
  </w:num>
  <w:num w:numId="11">
    <w:abstractNumId w:val="25"/>
  </w:num>
  <w:num w:numId="12">
    <w:abstractNumId w:val="30"/>
  </w:num>
  <w:num w:numId="13">
    <w:abstractNumId w:val="22"/>
  </w:num>
  <w:num w:numId="14">
    <w:abstractNumId w:val="3"/>
  </w:num>
  <w:num w:numId="15">
    <w:abstractNumId w:val="28"/>
  </w:num>
  <w:num w:numId="16">
    <w:abstractNumId w:val="32"/>
  </w:num>
  <w:num w:numId="17">
    <w:abstractNumId w:val="26"/>
  </w:num>
  <w:num w:numId="18">
    <w:abstractNumId w:val="20"/>
  </w:num>
  <w:num w:numId="19">
    <w:abstractNumId w:val="37"/>
  </w:num>
  <w:num w:numId="20">
    <w:abstractNumId w:val="1"/>
  </w:num>
  <w:num w:numId="21">
    <w:abstractNumId w:val="34"/>
  </w:num>
  <w:num w:numId="22">
    <w:abstractNumId w:val="9"/>
  </w:num>
  <w:num w:numId="23">
    <w:abstractNumId w:val="13"/>
  </w:num>
  <w:num w:numId="24">
    <w:abstractNumId w:val="29"/>
  </w:num>
  <w:num w:numId="25">
    <w:abstractNumId w:val="18"/>
  </w:num>
  <w:num w:numId="26">
    <w:abstractNumId w:val="10"/>
  </w:num>
  <w:num w:numId="27">
    <w:abstractNumId w:val="2"/>
  </w:num>
  <w:num w:numId="28">
    <w:abstractNumId w:val="11"/>
  </w:num>
  <w:num w:numId="29">
    <w:abstractNumId w:val="33"/>
  </w:num>
  <w:num w:numId="30">
    <w:abstractNumId w:val="5"/>
  </w:num>
  <w:num w:numId="31">
    <w:abstractNumId w:val="6"/>
  </w:num>
  <w:num w:numId="32">
    <w:abstractNumId w:val="16"/>
  </w:num>
  <w:num w:numId="33">
    <w:abstractNumId w:val="38"/>
  </w:num>
  <w:num w:numId="34">
    <w:abstractNumId w:val="8"/>
  </w:num>
  <w:num w:numId="35">
    <w:abstractNumId w:val="15"/>
  </w:num>
  <w:num w:numId="36">
    <w:abstractNumId w:val="19"/>
  </w:num>
  <w:num w:numId="37">
    <w:abstractNumId w:val="21"/>
  </w:num>
  <w:num w:numId="38">
    <w:abstractNumId w:val="27"/>
  </w:num>
  <w:num w:numId="39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B92E57"/>
    <w:rsid w:val="000018A9"/>
    <w:rsid w:val="00002CCD"/>
    <w:rsid w:val="0000738B"/>
    <w:rsid w:val="00012DCD"/>
    <w:rsid w:val="0002203B"/>
    <w:rsid w:val="00026556"/>
    <w:rsid w:val="000308B1"/>
    <w:rsid w:val="000330D2"/>
    <w:rsid w:val="00073C69"/>
    <w:rsid w:val="000827FE"/>
    <w:rsid w:val="000B1592"/>
    <w:rsid w:val="000B45E0"/>
    <w:rsid w:val="000B75D0"/>
    <w:rsid w:val="000E096D"/>
    <w:rsid w:val="000F030F"/>
    <w:rsid w:val="000F1E34"/>
    <w:rsid w:val="000F67A5"/>
    <w:rsid w:val="00106AF9"/>
    <w:rsid w:val="001201A9"/>
    <w:rsid w:val="001235F3"/>
    <w:rsid w:val="0012753B"/>
    <w:rsid w:val="00131241"/>
    <w:rsid w:val="0013779C"/>
    <w:rsid w:val="00172481"/>
    <w:rsid w:val="001C4699"/>
    <w:rsid w:val="001D55C8"/>
    <w:rsid w:val="001E4CBE"/>
    <w:rsid w:val="00212EC6"/>
    <w:rsid w:val="002430F0"/>
    <w:rsid w:val="002476D9"/>
    <w:rsid w:val="00263562"/>
    <w:rsid w:val="002770FE"/>
    <w:rsid w:val="0029741F"/>
    <w:rsid w:val="002A4EC6"/>
    <w:rsid w:val="002A6043"/>
    <w:rsid w:val="002D2061"/>
    <w:rsid w:val="00310968"/>
    <w:rsid w:val="0034127F"/>
    <w:rsid w:val="0035226E"/>
    <w:rsid w:val="00353EF1"/>
    <w:rsid w:val="003C7988"/>
    <w:rsid w:val="003E6B44"/>
    <w:rsid w:val="003E6DC1"/>
    <w:rsid w:val="004024DA"/>
    <w:rsid w:val="004042BA"/>
    <w:rsid w:val="0040504B"/>
    <w:rsid w:val="004116FF"/>
    <w:rsid w:val="00432620"/>
    <w:rsid w:val="00461F80"/>
    <w:rsid w:val="00473039"/>
    <w:rsid w:val="004A5C11"/>
    <w:rsid w:val="004B0A4D"/>
    <w:rsid w:val="004B2B6E"/>
    <w:rsid w:val="004C4F4C"/>
    <w:rsid w:val="00507C87"/>
    <w:rsid w:val="005107B5"/>
    <w:rsid w:val="00513473"/>
    <w:rsid w:val="00515F0C"/>
    <w:rsid w:val="005329BA"/>
    <w:rsid w:val="00537ED5"/>
    <w:rsid w:val="00550CC0"/>
    <w:rsid w:val="00560EFA"/>
    <w:rsid w:val="005A32D6"/>
    <w:rsid w:val="00611A7C"/>
    <w:rsid w:val="00667C49"/>
    <w:rsid w:val="00674B3A"/>
    <w:rsid w:val="00695D20"/>
    <w:rsid w:val="006B0CA6"/>
    <w:rsid w:val="006E50F4"/>
    <w:rsid w:val="006F0126"/>
    <w:rsid w:val="00701B66"/>
    <w:rsid w:val="00735AEF"/>
    <w:rsid w:val="007509A0"/>
    <w:rsid w:val="00750EA1"/>
    <w:rsid w:val="007629A8"/>
    <w:rsid w:val="00784EC3"/>
    <w:rsid w:val="007853C7"/>
    <w:rsid w:val="00785B82"/>
    <w:rsid w:val="00791489"/>
    <w:rsid w:val="00792934"/>
    <w:rsid w:val="00793AB2"/>
    <w:rsid w:val="007E4107"/>
    <w:rsid w:val="007F3E81"/>
    <w:rsid w:val="00811C8F"/>
    <w:rsid w:val="00883971"/>
    <w:rsid w:val="0088552D"/>
    <w:rsid w:val="0089552B"/>
    <w:rsid w:val="008E3536"/>
    <w:rsid w:val="008F1A22"/>
    <w:rsid w:val="00922E54"/>
    <w:rsid w:val="00952599"/>
    <w:rsid w:val="00953D99"/>
    <w:rsid w:val="009568D2"/>
    <w:rsid w:val="009643A1"/>
    <w:rsid w:val="00965343"/>
    <w:rsid w:val="00985E2A"/>
    <w:rsid w:val="009A5673"/>
    <w:rsid w:val="00A02984"/>
    <w:rsid w:val="00A31B1F"/>
    <w:rsid w:val="00A526BD"/>
    <w:rsid w:val="00A662C7"/>
    <w:rsid w:val="00A866CB"/>
    <w:rsid w:val="00AA34EE"/>
    <w:rsid w:val="00AC2CA0"/>
    <w:rsid w:val="00AC4FD4"/>
    <w:rsid w:val="00AE7ABE"/>
    <w:rsid w:val="00B025F0"/>
    <w:rsid w:val="00B03EFD"/>
    <w:rsid w:val="00B176BC"/>
    <w:rsid w:val="00B659E7"/>
    <w:rsid w:val="00B66E1D"/>
    <w:rsid w:val="00B8050F"/>
    <w:rsid w:val="00B92E57"/>
    <w:rsid w:val="00BB0CC2"/>
    <w:rsid w:val="00BB1444"/>
    <w:rsid w:val="00C23385"/>
    <w:rsid w:val="00C832F1"/>
    <w:rsid w:val="00CB6CBE"/>
    <w:rsid w:val="00CF3997"/>
    <w:rsid w:val="00D37C5B"/>
    <w:rsid w:val="00D53F67"/>
    <w:rsid w:val="00D637A5"/>
    <w:rsid w:val="00D7208C"/>
    <w:rsid w:val="00D8473D"/>
    <w:rsid w:val="00D91C6C"/>
    <w:rsid w:val="00DA3012"/>
    <w:rsid w:val="00DD0440"/>
    <w:rsid w:val="00DD6678"/>
    <w:rsid w:val="00DE1CB4"/>
    <w:rsid w:val="00E123EE"/>
    <w:rsid w:val="00E16562"/>
    <w:rsid w:val="00E302A4"/>
    <w:rsid w:val="00E53EA1"/>
    <w:rsid w:val="00E838DA"/>
    <w:rsid w:val="00E91B0C"/>
    <w:rsid w:val="00EA7122"/>
    <w:rsid w:val="00EE4E4C"/>
    <w:rsid w:val="00F009F6"/>
    <w:rsid w:val="00F20E1B"/>
    <w:rsid w:val="00F338FA"/>
    <w:rsid w:val="00F36376"/>
    <w:rsid w:val="00F518EE"/>
    <w:rsid w:val="00F97DCE"/>
    <w:rsid w:val="00FA4D86"/>
    <w:rsid w:val="00FD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11" type="connector" idref="#_x0000_s1037"/>
        <o:r id="V:Rule12" type="connector" idref="#_x0000_s1030"/>
        <o:r id="V:Rule13" type="connector" idref="#_x0000_s1040"/>
        <o:r id="V:Rule14" type="connector" idref="#_x0000_s1043"/>
        <o:r id="V:Rule15" type="connector" idref="#_x0000_s1047"/>
        <o:r id="V:Rule16" type="connector" idref="#_x0000_s1038"/>
        <o:r id="V:Rule17" type="connector" idref="#_x0000_s1028"/>
        <o:r id="V:Rule18" type="connector" idref="#_x0000_s1031"/>
        <o:r id="V:Rule19" type="connector" idref="#_x0000_s1034"/>
        <o:r id="V:Rule2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5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41F"/>
    <w:pPr>
      <w:spacing w:before="480" w:after="120" w:line="240" w:lineRule="auto"/>
      <w:contextualSpacing/>
      <w:jc w:val="center"/>
      <w:outlineLvl w:val="0"/>
    </w:pPr>
    <w:rPr>
      <w:rFonts w:ascii="Arial" w:hAnsi="Arial"/>
      <w:b/>
      <w:bCs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92E57"/>
  </w:style>
  <w:style w:type="paragraph" w:styleId="Footer">
    <w:name w:val="footer"/>
    <w:basedOn w:val="Normal"/>
    <w:link w:val="Foot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E57"/>
  </w:style>
  <w:style w:type="paragraph" w:styleId="NoSpacing">
    <w:name w:val="No Spacing"/>
    <w:basedOn w:val="Normal"/>
    <w:uiPriority w:val="1"/>
    <w:qFormat/>
    <w:rsid w:val="00B92E57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E57"/>
    <w:pPr>
      <w:widowControl w:val="0"/>
      <w:ind w:left="720"/>
      <w:contextualSpacing/>
    </w:pPr>
    <w:rPr>
      <w:kern w:val="2"/>
      <w:sz w:val="21"/>
      <w:lang w:eastAsia="zh-CN"/>
    </w:rPr>
  </w:style>
  <w:style w:type="character" w:customStyle="1" w:styleId="Bodytext5">
    <w:name w:val="Body text5"/>
    <w:uiPriority w:val="99"/>
    <w:rsid w:val="00B92E57"/>
    <w:rPr>
      <w:rFonts w:ascii="Arial" w:hAnsi="Arial" w:cs="Arial"/>
      <w:sz w:val="17"/>
      <w:szCs w:val="17"/>
      <w:shd w:val="clear" w:color="auto" w:fill="FFFFFF"/>
    </w:rPr>
  </w:style>
  <w:style w:type="character" w:customStyle="1" w:styleId="st">
    <w:name w:val="st"/>
    <w:basedOn w:val="DefaultParagraphFont"/>
    <w:rsid w:val="004024DA"/>
  </w:style>
  <w:style w:type="character" w:styleId="Emphasis">
    <w:name w:val="Emphasis"/>
    <w:basedOn w:val="DefaultParagraphFont"/>
    <w:uiPriority w:val="20"/>
    <w:qFormat/>
    <w:rsid w:val="004024D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9741F"/>
    <w:rPr>
      <w:rFonts w:ascii="Arial" w:eastAsia="Times New Roman" w:hAnsi="Arial" w:cs="Times New Roman"/>
      <w:b/>
      <w:bCs/>
      <w:szCs w:val="28"/>
    </w:rPr>
  </w:style>
  <w:style w:type="character" w:customStyle="1" w:styleId="Bodytext66">
    <w:name w:val="Body text (6)6"/>
    <w:basedOn w:val="DefaultParagraphFont"/>
    <w:uiPriority w:val="99"/>
    <w:rsid w:val="0029741F"/>
    <w:rPr>
      <w:rFonts w:ascii="Arial" w:hAnsi="Arial" w:cs="Arial"/>
      <w:b/>
      <w:bCs/>
      <w:spacing w:val="0"/>
      <w:sz w:val="17"/>
      <w:szCs w:val="17"/>
    </w:rPr>
  </w:style>
  <w:style w:type="table" w:styleId="TableGrid">
    <w:name w:val="Table Grid"/>
    <w:basedOn w:val="TableNormal"/>
    <w:uiPriority w:val="59"/>
    <w:rsid w:val="0026356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5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41F"/>
    <w:pPr>
      <w:spacing w:before="480" w:after="120" w:line="240" w:lineRule="auto"/>
      <w:contextualSpacing/>
      <w:jc w:val="center"/>
      <w:outlineLvl w:val="0"/>
    </w:pPr>
    <w:rPr>
      <w:rFonts w:ascii="Arial" w:hAnsi="Arial"/>
      <w:b/>
      <w:bCs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92E57"/>
  </w:style>
  <w:style w:type="paragraph" w:styleId="Footer">
    <w:name w:val="footer"/>
    <w:basedOn w:val="Normal"/>
    <w:link w:val="Foot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E57"/>
  </w:style>
  <w:style w:type="paragraph" w:styleId="NoSpacing">
    <w:name w:val="No Spacing"/>
    <w:basedOn w:val="Normal"/>
    <w:uiPriority w:val="1"/>
    <w:qFormat/>
    <w:rsid w:val="00B92E57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E57"/>
    <w:pPr>
      <w:widowControl w:val="0"/>
      <w:ind w:left="720"/>
      <w:contextualSpacing/>
    </w:pPr>
    <w:rPr>
      <w:kern w:val="2"/>
      <w:sz w:val="21"/>
      <w:lang w:eastAsia="zh-CN"/>
    </w:rPr>
  </w:style>
  <w:style w:type="character" w:customStyle="1" w:styleId="Bodytext5">
    <w:name w:val="Body text5"/>
    <w:uiPriority w:val="99"/>
    <w:rsid w:val="00B92E57"/>
    <w:rPr>
      <w:rFonts w:ascii="Arial" w:hAnsi="Arial" w:cs="Arial"/>
      <w:sz w:val="17"/>
      <w:szCs w:val="17"/>
      <w:shd w:val="clear" w:color="auto" w:fill="FFFFFF"/>
    </w:rPr>
  </w:style>
  <w:style w:type="character" w:customStyle="1" w:styleId="st">
    <w:name w:val="st"/>
    <w:basedOn w:val="DefaultParagraphFont"/>
    <w:rsid w:val="004024DA"/>
  </w:style>
  <w:style w:type="character" w:styleId="Emphasis">
    <w:name w:val="Emphasis"/>
    <w:basedOn w:val="DefaultParagraphFont"/>
    <w:uiPriority w:val="20"/>
    <w:qFormat/>
    <w:rsid w:val="004024D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9741F"/>
    <w:rPr>
      <w:rFonts w:ascii="Arial" w:eastAsia="Times New Roman" w:hAnsi="Arial" w:cs="Times New Roman"/>
      <w:b/>
      <w:bCs/>
      <w:szCs w:val="28"/>
    </w:rPr>
  </w:style>
  <w:style w:type="character" w:customStyle="1" w:styleId="Bodytext66">
    <w:name w:val="Body text (6)6"/>
    <w:basedOn w:val="DefaultParagraphFont"/>
    <w:uiPriority w:val="99"/>
    <w:rsid w:val="0029741F"/>
    <w:rPr>
      <w:rFonts w:ascii="Arial" w:hAnsi="Arial" w:cs="Arial"/>
      <w:b/>
      <w:bCs/>
      <w:spacing w:val="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6998D-ADB0-4AE5-9534-2C353CE0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</dc:creator>
  <cp:lastModifiedBy>user</cp:lastModifiedBy>
  <cp:revision>25</cp:revision>
  <cp:lastPrinted>2014-05-13T06:13:00Z</cp:lastPrinted>
  <dcterms:created xsi:type="dcterms:W3CDTF">2014-02-13T12:55:00Z</dcterms:created>
  <dcterms:modified xsi:type="dcterms:W3CDTF">2014-05-14T01:54:00Z</dcterms:modified>
</cp:coreProperties>
</file>