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82" w:rsidRDefault="0000410E" w:rsidP="006E6D72">
      <w:pPr>
        <w:pStyle w:val="Heading1"/>
        <w:tabs>
          <w:tab w:val="left" w:pos="6804"/>
        </w:tabs>
        <w:ind w:left="3828"/>
        <w:jc w:val="both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C35782">
        <w:rPr>
          <w:b w:val="0"/>
          <w:bCs w:val="0"/>
        </w:rPr>
        <w:t>-3-</w:t>
      </w:r>
      <w:r w:rsidR="00C35782">
        <w:rPr>
          <w:b w:val="0"/>
          <w:bCs w:val="0"/>
        </w:rPr>
        <w:tab/>
        <w:t xml:space="preserve">LAMPIRAN </w:t>
      </w:r>
      <w:r w:rsidR="00B52E74">
        <w:rPr>
          <w:b w:val="0"/>
          <w:bCs w:val="0"/>
        </w:rPr>
        <w:t>A</w:t>
      </w:r>
      <w:r w:rsidR="006E6D72">
        <w:rPr>
          <w:b w:val="0"/>
          <w:bCs w:val="0"/>
          <w:lang w:val="en-US"/>
        </w:rPr>
        <w:t xml:space="preserve"> </w:t>
      </w:r>
      <w:r w:rsidR="00C35782">
        <w:rPr>
          <w:b w:val="0"/>
          <w:bCs w:val="0"/>
        </w:rPr>
        <w:t>S</w:t>
      </w:r>
      <w:r w:rsidR="006E6D72">
        <w:rPr>
          <w:b w:val="0"/>
          <w:bCs w:val="0"/>
          <w:lang w:val="en-US"/>
        </w:rPr>
        <w:t xml:space="preserve">KEP </w:t>
      </w:r>
      <w:r w:rsidR="00C35782">
        <w:rPr>
          <w:b w:val="0"/>
          <w:bCs w:val="0"/>
        </w:rPr>
        <w:t>REKTOR</w:t>
      </w:r>
    </w:p>
    <w:p w:rsidR="00C35782" w:rsidRDefault="00C35782" w:rsidP="006E6D72">
      <w:pPr>
        <w:tabs>
          <w:tab w:val="left" w:pos="7513"/>
          <w:tab w:val="left" w:pos="11160"/>
        </w:tabs>
        <w:ind w:left="6804" w:right="-555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NOMOR  </w:t>
      </w:r>
      <w:r w:rsidR="006E6D72">
        <w:rPr>
          <w:rFonts w:ascii="Arial" w:hAnsi="Arial" w:cs="Arial"/>
          <w:sz w:val="22"/>
          <w:szCs w:val="22"/>
          <w:lang w:val="en-US"/>
        </w:rPr>
        <w:t xml:space="preserve">  </w:t>
      </w:r>
      <w:r w:rsidR="00BA1D49">
        <w:rPr>
          <w:rFonts w:ascii="Arial" w:hAnsi="Arial" w:cs="Arial"/>
          <w:sz w:val="22"/>
          <w:szCs w:val="22"/>
          <w:lang w:val="id-ID"/>
        </w:rPr>
        <w:t>: SKEP/139</w:t>
      </w:r>
      <w:r w:rsidR="006E6D7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 /</w:t>
      </w:r>
      <w:r w:rsidR="0098138D">
        <w:rPr>
          <w:rFonts w:ascii="Arial" w:hAnsi="Arial" w:cs="Arial"/>
          <w:sz w:val="22"/>
          <w:szCs w:val="22"/>
          <w:lang w:val="id-ID"/>
        </w:rPr>
        <w:t>X</w:t>
      </w:r>
      <w:r>
        <w:rPr>
          <w:rFonts w:ascii="Arial" w:hAnsi="Arial" w:cs="Arial"/>
          <w:sz w:val="22"/>
          <w:szCs w:val="22"/>
          <w:lang w:val="id-ID"/>
        </w:rPr>
        <w:t>/2012</w:t>
      </w:r>
    </w:p>
    <w:p w:rsidR="00C35782" w:rsidRDefault="00C35782" w:rsidP="006E6D72">
      <w:pPr>
        <w:pStyle w:val="Heading3"/>
        <w:ind w:left="6804"/>
      </w:pPr>
      <w:r>
        <w:t xml:space="preserve">TANGGAL : </w:t>
      </w:r>
      <w:r w:rsidR="00BA1D49">
        <w:t xml:space="preserve">23 </w:t>
      </w:r>
      <w:bookmarkStart w:id="0" w:name="_GoBack"/>
      <w:bookmarkEnd w:id="0"/>
      <w:r w:rsidR="006E6D72">
        <w:rPr>
          <w:lang w:val="en-US"/>
        </w:rPr>
        <w:t xml:space="preserve">OKTOBER </w:t>
      </w:r>
      <w:r>
        <w:t>2012</w:t>
      </w:r>
    </w:p>
    <w:p w:rsidR="00C35782" w:rsidRDefault="00C35782">
      <w:pPr>
        <w:ind w:left="9360"/>
        <w:jc w:val="both"/>
        <w:rPr>
          <w:rFonts w:ascii="Arial" w:hAnsi="Arial" w:cs="Arial"/>
          <w:sz w:val="22"/>
          <w:szCs w:val="22"/>
          <w:lang w:val="id-ID"/>
        </w:rPr>
      </w:pPr>
    </w:p>
    <w:p w:rsidR="00C35782" w:rsidRDefault="00C35782">
      <w:pPr>
        <w:pStyle w:val="Heading1"/>
        <w:jc w:val="center"/>
      </w:pPr>
    </w:p>
    <w:p w:rsidR="00C35782" w:rsidRDefault="00C35782">
      <w:pPr>
        <w:pStyle w:val="Heading1"/>
        <w:jc w:val="center"/>
      </w:pPr>
      <w:r>
        <w:t>STANDAR MUTU</w:t>
      </w:r>
      <w:r w:rsidR="00F83CBF">
        <w:t>, S</w:t>
      </w:r>
      <w:r>
        <w:t>ASARAN MUTU</w:t>
      </w:r>
      <w:r w:rsidR="00F83CBF">
        <w:t>, DAN CAPAIAN MUTU</w:t>
      </w:r>
    </w:p>
    <w:p w:rsidR="00C35782" w:rsidRDefault="00C35782">
      <w:pPr>
        <w:rPr>
          <w:rFonts w:ascii="Arial" w:hAnsi="Arial" w:cs="Arial"/>
          <w:b/>
          <w:bCs/>
          <w:sz w:val="22"/>
          <w:szCs w:val="22"/>
          <w:lang w:val="id-ID"/>
        </w:rPr>
      </w:pPr>
    </w:p>
    <w:p w:rsidR="00C35782" w:rsidRDefault="00C35782">
      <w:pPr>
        <w:pStyle w:val="Heading2"/>
        <w:ind w:left="2694"/>
        <w:jc w:val="both"/>
      </w:pPr>
      <w:r>
        <w:t>PROGRAM STUDI</w:t>
      </w:r>
      <w:r>
        <w:tab/>
        <w:t>: __________________</w:t>
      </w:r>
    </w:p>
    <w:p w:rsidR="00C35782" w:rsidRDefault="00C35782">
      <w:pPr>
        <w:ind w:left="2694"/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>
        <w:rPr>
          <w:rFonts w:ascii="Arial" w:hAnsi="Arial" w:cs="Arial"/>
          <w:b/>
          <w:bCs/>
          <w:sz w:val="22"/>
          <w:szCs w:val="22"/>
          <w:lang w:val="id-ID"/>
        </w:rPr>
        <w:t>FAKULTAS</w:t>
      </w:r>
      <w:r>
        <w:rPr>
          <w:rFonts w:ascii="Arial" w:hAnsi="Arial" w:cs="Arial"/>
          <w:b/>
          <w:bCs/>
          <w:sz w:val="22"/>
          <w:szCs w:val="22"/>
          <w:lang w:val="id-ID"/>
        </w:rPr>
        <w:tab/>
        <w:t xml:space="preserve">            : __________________</w:t>
      </w:r>
    </w:p>
    <w:p w:rsidR="00C35782" w:rsidRDefault="00C35782">
      <w:pPr>
        <w:rPr>
          <w:rFonts w:ascii="Arial" w:hAnsi="Arial" w:cs="Arial"/>
          <w:sz w:val="20"/>
          <w:szCs w:val="20"/>
          <w:lang w:val="id-ID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653"/>
        <w:gridCol w:w="855"/>
        <w:gridCol w:w="992"/>
        <w:gridCol w:w="855"/>
        <w:gridCol w:w="709"/>
        <w:gridCol w:w="708"/>
        <w:gridCol w:w="709"/>
        <w:gridCol w:w="735"/>
      </w:tblGrid>
      <w:tr w:rsidR="00CE7F03" w:rsidTr="00CE7F03">
        <w:trPr>
          <w:cantSplit/>
          <w:trHeight w:val="360"/>
        </w:trPr>
        <w:tc>
          <w:tcPr>
            <w:tcW w:w="558" w:type="dxa"/>
            <w:vMerge w:val="restart"/>
            <w:vAlign w:val="center"/>
          </w:tcPr>
          <w:p w:rsidR="00CE7F03" w:rsidRDefault="00CE7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4653" w:type="dxa"/>
            <w:vMerge w:val="restart"/>
            <w:vAlign w:val="center"/>
          </w:tcPr>
          <w:p w:rsidR="00CE7F03" w:rsidRDefault="00131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Butir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Deskripsi</w:t>
            </w:r>
            <w:proofErr w:type="spellEnd"/>
          </w:p>
        </w:tc>
        <w:tc>
          <w:tcPr>
            <w:tcW w:w="855" w:type="dxa"/>
            <w:vMerge w:val="restart"/>
            <w:vAlign w:val="center"/>
          </w:tcPr>
          <w:p w:rsidR="00CE7F03" w:rsidRPr="00235498" w:rsidRDefault="00CE7F03" w:rsidP="004750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Bobot</w:t>
            </w:r>
          </w:p>
        </w:tc>
        <w:tc>
          <w:tcPr>
            <w:tcW w:w="992" w:type="dxa"/>
            <w:vMerge w:val="restart"/>
            <w:vAlign w:val="center"/>
          </w:tcPr>
          <w:p w:rsidR="00CE7F03" w:rsidRDefault="00CE7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Standar Mutu</w:t>
            </w:r>
          </w:p>
        </w:tc>
        <w:tc>
          <w:tcPr>
            <w:tcW w:w="855" w:type="dxa"/>
            <w:vMerge w:val="restart"/>
            <w:vAlign w:val="center"/>
          </w:tcPr>
          <w:p w:rsidR="00CE7F03" w:rsidRDefault="00CE7F03" w:rsidP="00CE7F03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 w:rsidRPr="00F4268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Base line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2012/</w:t>
            </w:r>
          </w:p>
          <w:p w:rsidR="00CE7F03" w:rsidRPr="00996E60" w:rsidRDefault="00CE7F03" w:rsidP="00CE7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2013</w:t>
            </w:r>
          </w:p>
        </w:tc>
        <w:tc>
          <w:tcPr>
            <w:tcW w:w="2861" w:type="dxa"/>
            <w:gridSpan w:val="4"/>
            <w:vAlign w:val="center"/>
          </w:tcPr>
          <w:p w:rsidR="00CE7F03" w:rsidRPr="00996E60" w:rsidRDefault="00CE7F03" w:rsidP="00CE7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996E60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Sasaran dan Capaian Mutu</w:t>
            </w:r>
          </w:p>
        </w:tc>
      </w:tr>
      <w:tr w:rsidR="00CE7F03" w:rsidTr="00CE7F03">
        <w:trPr>
          <w:cantSplit/>
          <w:trHeight w:val="315"/>
        </w:trPr>
        <w:tc>
          <w:tcPr>
            <w:tcW w:w="558" w:type="dxa"/>
            <w:vMerge/>
            <w:vAlign w:val="center"/>
          </w:tcPr>
          <w:p w:rsidR="00CE7F03" w:rsidRDefault="00CE7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4653" w:type="dxa"/>
            <w:vMerge/>
            <w:vAlign w:val="center"/>
          </w:tcPr>
          <w:p w:rsidR="00CE7F03" w:rsidRDefault="00CE7F03">
            <w:pP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CE7F03" w:rsidRPr="00235498" w:rsidRDefault="00CE7F03" w:rsidP="004750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CE7F03" w:rsidRDefault="00CE7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CE7F03" w:rsidRDefault="00CE7F03" w:rsidP="00CE7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CE7F03" w:rsidRPr="00D1130F" w:rsidRDefault="00CE7F03" w:rsidP="00CE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2013/</w:t>
            </w:r>
          </w:p>
          <w:p w:rsidR="00CE7F03" w:rsidRPr="009712A0" w:rsidRDefault="00CE7F03" w:rsidP="00CE7F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2014</w:t>
            </w:r>
          </w:p>
        </w:tc>
        <w:tc>
          <w:tcPr>
            <w:tcW w:w="708" w:type="dxa"/>
            <w:vAlign w:val="center"/>
          </w:tcPr>
          <w:p w:rsidR="00CE7F03" w:rsidRPr="00D1130F" w:rsidRDefault="00CE7F03" w:rsidP="00CE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2014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CE7F03" w:rsidRPr="00CE7F03" w:rsidRDefault="00CE7F03" w:rsidP="00CE7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:rsidR="00CE7F03" w:rsidRPr="00D1130F" w:rsidRDefault="00CE7F03" w:rsidP="00CE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2015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CE7F03" w:rsidRPr="00996E60" w:rsidRDefault="00CE7F03" w:rsidP="00CE7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6</w:t>
            </w:r>
          </w:p>
        </w:tc>
        <w:tc>
          <w:tcPr>
            <w:tcW w:w="735" w:type="dxa"/>
            <w:vAlign w:val="center"/>
          </w:tcPr>
          <w:p w:rsidR="00CE7F03" w:rsidRPr="00D1130F" w:rsidRDefault="00CE7F03" w:rsidP="00CE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2016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CE7F03" w:rsidRPr="00C00EA7" w:rsidRDefault="00CE7F03" w:rsidP="00CE7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7</w:t>
            </w:r>
          </w:p>
        </w:tc>
      </w:tr>
      <w:tr w:rsidR="00944784" w:rsidTr="007150EA">
        <w:tc>
          <w:tcPr>
            <w:tcW w:w="558" w:type="dxa"/>
            <w:shd w:val="clear" w:color="auto" w:fill="FFFFFF"/>
            <w:vAlign w:val="center"/>
          </w:tcPr>
          <w:p w:rsidR="00944784" w:rsidRDefault="0094478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53" w:type="dxa"/>
            <w:shd w:val="clear" w:color="auto" w:fill="BFBFBF"/>
            <w:vAlign w:val="center"/>
          </w:tcPr>
          <w:p w:rsidR="00944784" w:rsidRPr="008D47D1" w:rsidRDefault="00944784" w:rsidP="00BB453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</w:t>
            </w:r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arameter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1:</w:t>
            </w:r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Visi</w:t>
            </w:r>
            <w:proofErr w:type="spellEnd"/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misi</w:t>
            </w:r>
            <w:proofErr w:type="spellEnd"/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tujuan</w:t>
            </w:r>
            <w:proofErr w:type="spellEnd"/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dan</w:t>
            </w:r>
            <w:proofErr w:type="spellEnd"/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sasaran</w:t>
            </w:r>
            <w:proofErr w:type="spellEnd"/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serta</w:t>
            </w:r>
            <w:proofErr w:type="spellEnd"/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stratagi</w:t>
            </w:r>
            <w:proofErr w:type="spellEnd"/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pencapaian</w:t>
            </w:r>
            <w:proofErr w:type="spellEnd"/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(3 </w:t>
            </w:r>
            <w:proofErr w:type="spellStart"/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standar</w:t>
            </w:r>
            <w:proofErr w:type="spellEnd"/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:rsidR="00944784" w:rsidRPr="0098138D" w:rsidRDefault="003F7DE1" w:rsidP="003F7DE1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lang w:val="id-ID"/>
              </w:rPr>
            </w:pPr>
            <w:r w:rsidRPr="0098138D">
              <w:rPr>
                <w:rFonts w:ascii="Arial" w:hAnsi="Arial" w:cs="Arial"/>
                <w:b/>
                <w:lang w:val="id-ID"/>
              </w:rPr>
              <w:t>3.12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4784" w:rsidRDefault="0094478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944784" w:rsidRDefault="0094478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44784" w:rsidRDefault="0094478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44784" w:rsidRDefault="0094478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44784" w:rsidRDefault="0094478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944784" w:rsidRDefault="0094478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E7F03" w:rsidTr="00CE7F03">
        <w:trPr>
          <w:cantSplit/>
          <w:trHeight w:val="478"/>
        </w:trPr>
        <w:tc>
          <w:tcPr>
            <w:tcW w:w="558" w:type="dxa"/>
            <w:vMerge w:val="restart"/>
            <w:vAlign w:val="center"/>
          </w:tcPr>
          <w:p w:rsidR="00CE7F03" w:rsidRDefault="00CE7F0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1.</w:t>
            </w:r>
          </w:p>
        </w:tc>
        <w:tc>
          <w:tcPr>
            <w:tcW w:w="4653" w:type="dxa"/>
            <w:vMerge w:val="restart"/>
            <w:vAlign w:val="center"/>
          </w:tcPr>
          <w:p w:rsidR="00CE7F03" w:rsidRDefault="000573A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573A2">
              <w:rPr>
                <w:rFonts w:ascii="Arial" w:hAnsi="Arial" w:cs="Arial"/>
                <w:sz w:val="20"/>
                <w:szCs w:val="20"/>
              </w:rPr>
              <w:t>1.1</w:t>
            </w:r>
            <w:proofErr w:type="gramStart"/>
            <w:r w:rsidRPr="000573A2">
              <w:rPr>
                <w:rFonts w:ascii="Arial" w:hAnsi="Arial" w:cs="Arial"/>
                <w:sz w:val="20"/>
                <w:szCs w:val="20"/>
              </w:rPr>
              <w:t>.a</w:t>
            </w:r>
            <w:proofErr w:type="gramEnd"/>
            <w:r w:rsidRPr="000573A2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 w:rsidR="00CE7F03" w:rsidRPr="000573A2">
              <w:rPr>
                <w:rFonts w:ascii="Arial" w:hAnsi="Arial" w:cs="Arial"/>
                <w:sz w:val="20"/>
                <w:szCs w:val="20"/>
                <w:lang w:val="id-ID"/>
              </w:rPr>
              <w:t>Memiliki kejelasan dan kerealistikan visi, misi, tujuan</w:t>
            </w:r>
            <w:r w:rsidR="00CE7F03">
              <w:rPr>
                <w:rFonts w:ascii="Arial" w:hAnsi="Arial" w:cs="Arial"/>
                <w:sz w:val="20"/>
                <w:szCs w:val="20"/>
                <w:lang w:val="id-ID"/>
              </w:rPr>
              <w:t xml:space="preserve"> dan sasaran Program Studi.</w:t>
            </w:r>
          </w:p>
        </w:tc>
        <w:tc>
          <w:tcPr>
            <w:tcW w:w="855" w:type="dxa"/>
            <w:vMerge w:val="restart"/>
            <w:vAlign w:val="center"/>
          </w:tcPr>
          <w:p w:rsidR="00CE7F03" w:rsidRPr="00BB453E" w:rsidRDefault="00CE7F03" w:rsidP="00C9241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BB453E">
              <w:rPr>
                <w:rFonts w:ascii="Arial" w:hAnsi="Arial" w:cs="Arial"/>
                <w:bCs/>
                <w:sz w:val="20"/>
                <w:szCs w:val="20"/>
              </w:rPr>
              <w:t>1.04</w:t>
            </w:r>
          </w:p>
        </w:tc>
        <w:tc>
          <w:tcPr>
            <w:tcW w:w="992" w:type="dxa"/>
            <w:vMerge w:val="restart"/>
            <w:vAlign w:val="center"/>
          </w:tcPr>
          <w:p w:rsidR="00CE7F03" w:rsidRDefault="00CE7F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5" w:type="dxa"/>
            <w:vMerge w:val="restart"/>
            <w:vAlign w:val="center"/>
          </w:tcPr>
          <w:p w:rsidR="00CE7F03" w:rsidRPr="006536F5" w:rsidRDefault="00CE7F03" w:rsidP="000573A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.... </w:t>
            </w:r>
            <w:r w:rsidRPr="00A45356">
              <w:rPr>
                <w:rFonts w:ascii="Arial" w:hAnsi="Arial" w:cs="Arial"/>
                <w:sz w:val="20"/>
                <w:szCs w:val="20"/>
                <w:vertAlign w:val="superscript"/>
                <w:lang w:val="id-ID"/>
              </w:rPr>
              <w:t>1)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E7F03" w:rsidRPr="00A45356" w:rsidRDefault="00CE7F03" w:rsidP="000573A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id-ID"/>
              </w:rPr>
            </w:pPr>
            <w:r w:rsidRPr="00A45356">
              <w:rPr>
                <w:rFonts w:ascii="Arial" w:hAnsi="Arial" w:cs="Arial"/>
                <w:sz w:val="20"/>
                <w:szCs w:val="20"/>
                <w:lang w:val="id-ID"/>
              </w:rPr>
              <w:t>...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id-ID"/>
              </w:rPr>
              <w:t xml:space="preserve"> 2)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E7F03" w:rsidRDefault="00CE7F03" w:rsidP="000573A2">
            <w:pPr>
              <w:jc w:val="center"/>
            </w:pPr>
            <w:r w:rsidRPr="00CF01B8">
              <w:rPr>
                <w:rFonts w:ascii="Arial" w:hAnsi="Arial" w:cs="Arial"/>
                <w:sz w:val="20"/>
                <w:szCs w:val="20"/>
                <w:lang w:val="id-ID"/>
              </w:rPr>
              <w:t>...</w:t>
            </w:r>
            <w:r w:rsidRPr="00CF01B8">
              <w:rPr>
                <w:rFonts w:ascii="Arial" w:hAnsi="Arial" w:cs="Arial"/>
                <w:sz w:val="20"/>
                <w:szCs w:val="20"/>
                <w:vertAlign w:val="superscript"/>
                <w:lang w:val="id-ID"/>
              </w:rPr>
              <w:t xml:space="preserve"> 2)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E7F03" w:rsidRDefault="00CE7F03" w:rsidP="000573A2">
            <w:pPr>
              <w:jc w:val="center"/>
            </w:pPr>
            <w:r w:rsidRPr="00CF01B8">
              <w:rPr>
                <w:rFonts w:ascii="Arial" w:hAnsi="Arial" w:cs="Arial"/>
                <w:sz w:val="20"/>
                <w:szCs w:val="20"/>
                <w:lang w:val="id-ID"/>
              </w:rPr>
              <w:t>...</w:t>
            </w:r>
            <w:r w:rsidRPr="00CF01B8">
              <w:rPr>
                <w:rFonts w:ascii="Arial" w:hAnsi="Arial" w:cs="Arial"/>
                <w:sz w:val="20"/>
                <w:szCs w:val="20"/>
                <w:vertAlign w:val="superscript"/>
                <w:lang w:val="id-ID"/>
              </w:rPr>
              <w:t xml:space="preserve"> 2)</w:t>
            </w:r>
          </w:p>
        </w:tc>
        <w:tc>
          <w:tcPr>
            <w:tcW w:w="735" w:type="dxa"/>
            <w:shd w:val="clear" w:color="auto" w:fill="D9D9D9"/>
            <w:vAlign w:val="center"/>
          </w:tcPr>
          <w:p w:rsidR="00CE7F03" w:rsidRDefault="00CE7F03" w:rsidP="000573A2">
            <w:pPr>
              <w:jc w:val="center"/>
            </w:pPr>
            <w:r w:rsidRPr="00CF01B8">
              <w:rPr>
                <w:rFonts w:ascii="Arial" w:hAnsi="Arial" w:cs="Arial"/>
                <w:sz w:val="20"/>
                <w:szCs w:val="20"/>
                <w:lang w:val="id-ID"/>
              </w:rPr>
              <w:t>...</w:t>
            </w:r>
            <w:r w:rsidRPr="00CF01B8">
              <w:rPr>
                <w:rFonts w:ascii="Arial" w:hAnsi="Arial" w:cs="Arial"/>
                <w:sz w:val="20"/>
                <w:szCs w:val="20"/>
                <w:vertAlign w:val="superscript"/>
                <w:lang w:val="id-ID"/>
              </w:rPr>
              <w:t xml:space="preserve"> 2)</w:t>
            </w:r>
          </w:p>
        </w:tc>
      </w:tr>
      <w:tr w:rsidR="00CE7F03" w:rsidTr="00CE7F03">
        <w:trPr>
          <w:cantSplit/>
          <w:trHeight w:val="428"/>
        </w:trPr>
        <w:tc>
          <w:tcPr>
            <w:tcW w:w="558" w:type="dxa"/>
            <w:vMerge/>
            <w:vAlign w:val="center"/>
          </w:tcPr>
          <w:p w:rsidR="00CE7F03" w:rsidRDefault="00CE7F0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53" w:type="dxa"/>
            <w:vMerge/>
            <w:vAlign w:val="center"/>
          </w:tcPr>
          <w:p w:rsidR="00CE7F03" w:rsidRDefault="00CE7F03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CE7F03" w:rsidRPr="00BB453E" w:rsidRDefault="00CE7F03" w:rsidP="004750F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CE7F03" w:rsidRDefault="00CE7F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2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CE7F03" w:rsidRDefault="00CE7F03">
            <w:pPr>
              <w:spacing w:before="120" w:after="120"/>
              <w:jc w:val="center"/>
              <w:rPr>
                <w:rFonts w:ascii="Arial" w:hAnsi="Arial" w:cs="Arial"/>
                <w:sz w:val="22"/>
                <w:szCs w:val="20"/>
                <w:lang w:val="id-ID"/>
              </w:rPr>
            </w:pPr>
            <w:r w:rsidRPr="00A45356">
              <w:rPr>
                <w:rFonts w:ascii="Arial" w:hAnsi="Arial" w:cs="Arial"/>
                <w:sz w:val="20"/>
                <w:szCs w:val="20"/>
                <w:lang w:val="id-ID"/>
              </w:rPr>
              <w:t>...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id-ID"/>
              </w:rPr>
              <w:t xml:space="preserve"> 3)</w:t>
            </w:r>
          </w:p>
        </w:tc>
        <w:tc>
          <w:tcPr>
            <w:tcW w:w="708" w:type="dxa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2"/>
                <w:szCs w:val="20"/>
                <w:lang w:val="id-ID"/>
              </w:rPr>
            </w:pPr>
            <w:r w:rsidRPr="00D90A5D">
              <w:rPr>
                <w:rFonts w:ascii="Arial" w:hAnsi="Arial" w:cs="Arial"/>
                <w:sz w:val="20"/>
                <w:szCs w:val="20"/>
                <w:lang w:val="id-ID"/>
              </w:rPr>
              <w:t>...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id-ID"/>
              </w:rPr>
              <w:t xml:space="preserve"> 4</w:t>
            </w:r>
            <w:r w:rsidRPr="00D90A5D">
              <w:rPr>
                <w:rFonts w:ascii="Arial" w:hAnsi="Arial" w:cs="Arial"/>
                <w:sz w:val="20"/>
                <w:szCs w:val="20"/>
                <w:vertAlign w:val="superscript"/>
                <w:lang w:val="id-ID"/>
              </w:rPr>
              <w:t>)</w:t>
            </w:r>
          </w:p>
        </w:tc>
        <w:tc>
          <w:tcPr>
            <w:tcW w:w="709" w:type="dxa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2"/>
                <w:szCs w:val="20"/>
                <w:lang w:val="id-ID"/>
              </w:rPr>
            </w:pPr>
            <w:r w:rsidRPr="00D90A5D">
              <w:rPr>
                <w:rFonts w:ascii="Arial" w:hAnsi="Arial" w:cs="Arial"/>
                <w:sz w:val="20"/>
                <w:szCs w:val="20"/>
                <w:lang w:val="id-ID"/>
              </w:rPr>
              <w:t>...</w:t>
            </w:r>
            <w:r w:rsidRPr="00D90A5D">
              <w:rPr>
                <w:rFonts w:ascii="Arial" w:hAnsi="Arial" w:cs="Arial"/>
                <w:sz w:val="20"/>
                <w:szCs w:val="20"/>
                <w:vertAlign w:val="superscript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id-ID"/>
              </w:rPr>
              <w:t>5</w:t>
            </w:r>
            <w:r w:rsidRPr="00D90A5D">
              <w:rPr>
                <w:rFonts w:ascii="Arial" w:hAnsi="Arial" w:cs="Arial"/>
                <w:sz w:val="20"/>
                <w:szCs w:val="20"/>
                <w:vertAlign w:val="superscript"/>
                <w:lang w:val="id-ID"/>
              </w:rPr>
              <w:t>)</w:t>
            </w:r>
          </w:p>
        </w:tc>
        <w:tc>
          <w:tcPr>
            <w:tcW w:w="735" w:type="dxa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2"/>
                <w:szCs w:val="20"/>
                <w:lang w:val="id-ID"/>
              </w:rPr>
            </w:pPr>
            <w:r w:rsidRPr="00D90A5D">
              <w:rPr>
                <w:rFonts w:ascii="Arial" w:hAnsi="Arial" w:cs="Arial"/>
                <w:sz w:val="20"/>
                <w:szCs w:val="20"/>
                <w:lang w:val="id-ID"/>
              </w:rPr>
              <w:t>...</w:t>
            </w:r>
            <w:r w:rsidRPr="00D90A5D">
              <w:rPr>
                <w:rFonts w:ascii="Arial" w:hAnsi="Arial" w:cs="Arial"/>
                <w:sz w:val="20"/>
                <w:szCs w:val="20"/>
                <w:vertAlign w:val="superscript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id-ID"/>
              </w:rPr>
              <w:t>6</w:t>
            </w:r>
            <w:r w:rsidRPr="00D90A5D">
              <w:rPr>
                <w:rFonts w:ascii="Arial" w:hAnsi="Arial" w:cs="Arial"/>
                <w:sz w:val="20"/>
                <w:szCs w:val="20"/>
                <w:vertAlign w:val="superscript"/>
                <w:lang w:val="id-ID"/>
              </w:rPr>
              <w:t>)</w:t>
            </w:r>
          </w:p>
        </w:tc>
      </w:tr>
      <w:tr w:rsidR="00CE7F03" w:rsidTr="00CE7F03">
        <w:trPr>
          <w:cantSplit/>
          <w:trHeight w:val="406"/>
        </w:trPr>
        <w:tc>
          <w:tcPr>
            <w:tcW w:w="558" w:type="dxa"/>
            <w:vMerge w:val="restart"/>
            <w:vAlign w:val="center"/>
          </w:tcPr>
          <w:p w:rsidR="00CE7F03" w:rsidRDefault="00CE7F0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2.</w:t>
            </w:r>
          </w:p>
        </w:tc>
        <w:tc>
          <w:tcPr>
            <w:tcW w:w="4653" w:type="dxa"/>
            <w:vMerge w:val="restart"/>
            <w:vAlign w:val="center"/>
          </w:tcPr>
          <w:p w:rsidR="00CE7F03" w:rsidRPr="00AD2BC3" w:rsidRDefault="000573A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1.1</w:t>
            </w:r>
            <w:proofErr w:type="gramStart"/>
            <w:r w:rsidRPr="00AD2BC3">
              <w:rPr>
                <w:rFonts w:ascii="Arial" w:hAnsi="Arial" w:cs="Arial"/>
                <w:sz w:val="20"/>
                <w:szCs w:val="20"/>
              </w:rPr>
              <w:t>.b</w:t>
            </w:r>
            <w:proofErr w:type="gramEnd"/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 w:rsidR="00CE7F03" w:rsidRPr="00AD2BC3">
              <w:rPr>
                <w:rFonts w:ascii="Arial" w:hAnsi="Arial" w:cs="Arial"/>
                <w:sz w:val="20"/>
                <w:szCs w:val="20"/>
                <w:lang w:val="id-ID"/>
              </w:rPr>
              <w:t>Mempunyai strategi pencapaian sasaran dengan rentang waktu yang jelas dan didukung oleh dokumen.</w:t>
            </w:r>
          </w:p>
        </w:tc>
        <w:tc>
          <w:tcPr>
            <w:tcW w:w="855" w:type="dxa"/>
            <w:vMerge w:val="restart"/>
            <w:vAlign w:val="center"/>
          </w:tcPr>
          <w:p w:rsidR="00CE7F03" w:rsidRPr="00BB453E" w:rsidRDefault="00CE7F03" w:rsidP="00C924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453E">
              <w:rPr>
                <w:rFonts w:ascii="Arial" w:hAnsi="Arial" w:cs="Arial"/>
                <w:bCs/>
                <w:sz w:val="20"/>
                <w:szCs w:val="20"/>
              </w:rPr>
              <w:t>1.04</w:t>
            </w:r>
          </w:p>
          <w:p w:rsidR="00CE7F03" w:rsidRPr="00BB453E" w:rsidRDefault="00CE7F03" w:rsidP="00C924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E7F03" w:rsidRDefault="00CE7F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5" w:type="dxa"/>
            <w:vMerge w:val="restart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35" w:type="dxa"/>
            <w:shd w:val="clear" w:color="auto" w:fill="D9D9D9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E7F03" w:rsidTr="00CE7F03">
        <w:trPr>
          <w:cantSplit/>
          <w:trHeight w:val="414"/>
        </w:trPr>
        <w:tc>
          <w:tcPr>
            <w:tcW w:w="558" w:type="dxa"/>
            <w:vMerge/>
            <w:vAlign w:val="center"/>
          </w:tcPr>
          <w:p w:rsidR="00CE7F03" w:rsidRDefault="00CE7F0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53" w:type="dxa"/>
            <w:vMerge/>
            <w:vAlign w:val="center"/>
          </w:tcPr>
          <w:p w:rsidR="00CE7F03" w:rsidRPr="00AD2BC3" w:rsidRDefault="00CE7F03" w:rsidP="007D5A8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CE7F03" w:rsidRPr="00BB453E" w:rsidRDefault="00CE7F03" w:rsidP="004750F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CE7F03" w:rsidRDefault="00CE7F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35" w:type="dxa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E7F03" w:rsidTr="00CE7F03">
        <w:trPr>
          <w:cantSplit/>
          <w:trHeight w:val="418"/>
        </w:trPr>
        <w:tc>
          <w:tcPr>
            <w:tcW w:w="558" w:type="dxa"/>
            <w:vMerge w:val="restart"/>
            <w:vAlign w:val="center"/>
          </w:tcPr>
          <w:p w:rsidR="00CE7F03" w:rsidRDefault="00CE7F0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3.</w:t>
            </w:r>
          </w:p>
        </w:tc>
        <w:tc>
          <w:tcPr>
            <w:tcW w:w="4653" w:type="dxa"/>
            <w:vMerge w:val="restart"/>
            <w:vAlign w:val="center"/>
          </w:tcPr>
          <w:p w:rsidR="00CE7F03" w:rsidRPr="00AD2BC3" w:rsidRDefault="000573A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1.2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 w:rsidR="00CE7F03" w:rsidRPr="00AD2BC3">
              <w:rPr>
                <w:rFonts w:ascii="Arial" w:hAnsi="Arial" w:cs="Arial"/>
                <w:sz w:val="20"/>
                <w:szCs w:val="20"/>
                <w:lang w:val="id-ID"/>
              </w:rPr>
              <w:t>Memiliki sosialisasi visi, misi, tujuan dan sasaran yang efektif tercermin dari tingkat pemahaman pihak terkait.</w:t>
            </w:r>
          </w:p>
        </w:tc>
        <w:tc>
          <w:tcPr>
            <w:tcW w:w="855" w:type="dxa"/>
            <w:vMerge w:val="restart"/>
            <w:vAlign w:val="center"/>
          </w:tcPr>
          <w:p w:rsidR="00CE7F03" w:rsidRPr="00BB453E" w:rsidRDefault="00CE7F03" w:rsidP="00C9241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B453E">
              <w:rPr>
                <w:rFonts w:ascii="Arial" w:hAnsi="Arial" w:cs="Arial"/>
                <w:bCs/>
                <w:sz w:val="20"/>
                <w:szCs w:val="20"/>
              </w:rPr>
              <w:t>1.04</w:t>
            </w:r>
          </w:p>
        </w:tc>
        <w:tc>
          <w:tcPr>
            <w:tcW w:w="992" w:type="dxa"/>
            <w:vMerge w:val="restart"/>
            <w:vAlign w:val="center"/>
          </w:tcPr>
          <w:p w:rsidR="00CE7F03" w:rsidRDefault="00CE7F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5" w:type="dxa"/>
            <w:vMerge w:val="restart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35" w:type="dxa"/>
            <w:shd w:val="clear" w:color="auto" w:fill="D9D9D9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E7F03" w:rsidTr="00CE7F03">
        <w:trPr>
          <w:cantSplit/>
          <w:trHeight w:val="424"/>
        </w:trPr>
        <w:tc>
          <w:tcPr>
            <w:tcW w:w="558" w:type="dxa"/>
            <w:vMerge/>
            <w:vAlign w:val="center"/>
          </w:tcPr>
          <w:p w:rsidR="00CE7F03" w:rsidRDefault="00CE7F0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53" w:type="dxa"/>
            <w:vMerge/>
            <w:vAlign w:val="center"/>
          </w:tcPr>
          <w:p w:rsidR="00CE7F03" w:rsidRDefault="00CE7F0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CE7F03" w:rsidRPr="00235498" w:rsidRDefault="00CE7F03" w:rsidP="004750F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CE7F03" w:rsidRDefault="00CE7F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35" w:type="dxa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E7F03" w:rsidTr="007150EA">
        <w:tc>
          <w:tcPr>
            <w:tcW w:w="558" w:type="dxa"/>
            <w:shd w:val="clear" w:color="auto" w:fill="F2F2F2"/>
            <w:vAlign w:val="center"/>
          </w:tcPr>
          <w:p w:rsidR="00CE7F03" w:rsidRDefault="00CE7F0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53" w:type="dxa"/>
            <w:shd w:val="clear" w:color="auto" w:fill="BFBFBF"/>
            <w:vAlign w:val="center"/>
          </w:tcPr>
          <w:p w:rsidR="00CE7F03" w:rsidRPr="00BB453E" w:rsidRDefault="00CE7F03" w:rsidP="00BB453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</w:t>
            </w:r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arameter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2:</w:t>
            </w:r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Tata </w:t>
            </w:r>
            <w:proofErr w:type="spellStart"/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pamong</w:t>
            </w:r>
            <w:proofErr w:type="spellEnd"/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kepemimpinan</w:t>
            </w:r>
            <w:proofErr w:type="spellEnd"/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sistim</w:t>
            </w:r>
            <w:proofErr w:type="spellEnd"/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pengelolaan</w:t>
            </w:r>
            <w:proofErr w:type="spellEnd"/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dan</w:t>
            </w:r>
            <w:proofErr w:type="spellEnd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pen</w:t>
            </w:r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jaminan</w:t>
            </w:r>
            <w:proofErr w:type="spellEnd"/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mutu</w:t>
            </w:r>
            <w:proofErr w:type="spellEnd"/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(6 </w:t>
            </w:r>
            <w:proofErr w:type="spellStart"/>
            <w:r w:rsidR="008D4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standar</w:t>
            </w:r>
            <w:proofErr w:type="spellEnd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:rsidR="00CE7F03" w:rsidRPr="0098138D" w:rsidRDefault="00CE7F03" w:rsidP="003F7DE1">
            <w:pPr>
              <w:spacing w:before="120" w:after="120"/>
              <w:jc w:val="center"/>
              <w:rPr>
                <w:rFonts w:ascii="Arial" w:hAnsi="Arial" w:cs="Arial"/>
                <w:b/>
                <w:lang w:val="id-ID"/>
              </w:rPr>
            </w:pPr>
            <w:r w:rsidRPr="0098138D">
              <w:rPr>
                <w:rFonts w:ascii="Arial" w:hAnsi="Arial" w:cs="Arial"/>
                <w:b/>
                <w:lang w:val="id-ID"/>
              </w:rPr>
              <w:t>6.24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7F03" w:rsidRDefault="00CE7F03" w:rsidP="00C84736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E7F03" w:rsidRDefault="00CE7F03" w:rsidP="00C84736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7F03" w:rsidRDefault="00CE7F03" w:rsidP="00C84736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7F03" w:rsidRDefault="00CE7F03" w:rsidP="00C84736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7F03" w:rsidRDefault="00CE7F03" w:rsidP="00C84736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CE7F03" w:rsidRDefault="00CE7F03" w:rsidP="00C84736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E7F03" w:rsidTr="00CE7F03">
        <w:trPr>
          <w:cantSplit/>
          <w:trHeight w:val="750"/>
        </w:trPr>
        <w:tc>
          <w:tcPr>
            <w:tcW w:w="558" w:type="dxa"/>
            <w:vMerge w:val="restart"/>
            <w:vAlign w:val="center"/>
          </w:tcPr>
          <w:p w:rsidR="00CE7F03" w:rsidRDefault="00CE7F0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4.</w:t>
            </w:r>
          </w:p>
        </w:tc>
        <w:tc>
          <w:tcPr>
            <w:tcW w:w="4653" w:type="dxa"/>
            <w:vMerge w:val="restart"/>
            <w:vAlign w:val="center"/>
          </w:tcPr>
          <w:p w:rsidR="00CE7F03" w:rsidRPr="00AD2BC3" w:rsidRDefault="000573A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2.1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 w:rsidR="00CE7F03" w:rsidRPr="00AD2BC3">
              <w:rPr>
                <w:rFonts w:ascii="Arial" w:hAnsi="Arial" w:cs="Arial"/>
                <w:sz w:val="20"/>
                <w:szCs w:val="20"/>
                <w:lang w:val="id-ID"/>
              </w:rPr>
              <w:t>Memiliki tata pamong untuk mewujudnya visi, terlaksananya misi, tercapainya tujuan, berhasilnya strategi yang digunakan memenuhi aspek: (1) kredibel, (2) ta</w:t>
            </w:r>
            <w:r w:rsidR="00BB453E">
              <w:rPr>
                <w:rFonts w:ascii="Arial" w:hAnsi="Arial" w:cs="Arial"/>
                <w:sz w:val="20"/>
                <w:szCs w:val="20"/>
                <w:lang w:val="id-ID"/>
              </w:rPr>
              <w:t>nsparan, (3) akuntabel, (4) ber</w:t>
            </w:r>
            <w:r w:rsidR="00CE7F03" w:rsidRPr="00AD2BC3">
              <w:rPr>
                <w:rFonts w:ascii="Arial" w:hAnsi="Arial" w:cs="Arial"/>
                <w:sz w:val="20"/>
                <w:szCs w:val="20"/>
                <w:lang w:val="id-ID"/>
              </w:rPr>
              <w:t>tanggung jawab, dan (5) adil</w:t>
            </w:r>
          </w:p>
        </w:tc>
        <w:tc>
          <w:tcPr>
            <w:tcW w:w="855" w:type="dxa"/>
            <w:vMerge w:val="restart"/>
            <w:vAlign w:val="center"/>
          </w:tcPr>
          <w:p w:rsidR="00CE7F03" w:rsidRPr="00235498" w:rsidRDefault="00CE7F03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1.39</w:t>
            </w:r>
          </w:p>
          <w:p w:rsidR="00CE7F03" w:rsidRPr="00235498" w:rsidRDefault="00CE7F03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E7F03" w:rsidRDefault="00CE7F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5" w:type="dxa"/>
            <w:vMerge w:val="restart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35" w:type="dxa"/>
            <w:shd w:val="clear" w:color="auto" w:fill="D9D9D9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E7F03" w:rsidTr="00CE7F03">
        <w:trPr>
          <w:cantSplit/>
          <w:trHeight w:val="704"/>
        </w:trPr>
        <w:tc>
          <w:tcPr>
            <w:tcW w:w="558" w:type="dxa"/>
            <w:vMerge/>
            <w:vAlign w:val="center"/>
          </w:tcPr>
          <w:p w:rsidR="00CE7F03" w:rsidRDefault="00CE7F0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53" w:type="dxa"/>
            <w:vMerge/>
            <w:vAlign w:val="center"/>
          </w:tcPr>
          <w:p w:rsidR="00CE7F03" w:rsidRPr="00AD2BC3" w:rsidRDefault="00CE7F03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CE7F03" w:rsidRPr="00235498" w:rsidRDefault="00CE7F03" w:rsidP="004750F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CE7F03" w:rsidRDefault="00CE7F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35" w:type="dxa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E7F03" w:rsidTr="00CE7F03">
        <w:trPr>
          <w:cantSplit/>
          <w:trHeight w:val="623"/>
        </w:trPr>
        <w:tc>
          <w:tcPr>
            <w:tcW w:w="558" w:type="dxa"/>
            <w:vMerge w:val="restart"/>
            <w:vAlign w:val="center"/>
          </w:tcPr>
          <w:p w:rsidR="00CE7F03" w:rsidRDefault="00CE7F0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5.</w:t>
            </w:r>
          </w:p>
        </w:tc>
        <w:tc>
          <w:tcPr>
            <w:tcW w:w="4653" w:type="dxa"/>
            <w:vMerge w:val="restart"/>
            <w:vAlign w:val="center"/>
          </w:tcPr>
          <w:p w:rsidR="00CE7F03" w:rsidRPr="00AD2BC3" w:rsidRDefault="000573A2" w:rsidP="007D5A85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2.2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 w:rsidR="00CE7F03" w:rsidRPr="00AD2BC3">
              <w:rPr>
                <w:rFonts w:ascii="Arial" w:hAnsi="Arial" w:cs="Arial"/>
                <w:sz w:val="20"/>
                <w:szCs w:val="20"/>
                <w:lang w:val="id-ID"/>
              </w:rPr>
              <w:t>Memiliki karakteristik kepemimpinan yang efektif dalam aspek: (1) k</w:t>
            </w:r>
            <w:r w:rsidR="00BB453E">
              <w:rPr>
                <w:rFonts w:ascii="Arial" w:hAnsi="Arial" w:cs="Arial"/>
                <w:sz w:val="20"/>
                <w:szCs w:val="20"/>
                <w:lang w:val="id-ID"/>
              </w:rPr>
              <w:t>epemimpinan operasional, (2) ke</w:t>
            </w:r>
            <w:r w:rsidR="00CE7F03" w:rsidRPr="00AD2BC3">
              <w:rPr>
                <w:rFonts w:ascii="Arial" w:hAnsi="Arial" w:cs="Arial"/>
                <w:sz w:val="20"/>
                <w:szCs w:val="20"/>
                <w:lang w:val="id-ID"/>
              </w:rPr>
              <w:t>pemimpinan organisasi, (3) kepemimpinan publik</w:t>
            </w:r>
          </w:p>
        </w:tc>
        <w:tc>
          <w:tcPr>
            <w:tcW w:w="855" w:type="dxa"/>
            <w:vMerge w:val="restart"/>
            <w:vAlign w:val="center"/>
          </w:tcPr>
          <w:p w:rsidR="00CE7F03" w:rsidRPr="00235498" w:rsidRDefault="00CE7F03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E7F03" w:rsidRPr="00235498" w:rsidRDefault="00CE7F03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0.69</w:t>
            </w:r>
          </w:p>
        </w:tc>
        <w:tc>
          <w:tcPr>
            <w:tcW w:w="992" w:type="dxa"/>
            <w:vMerge w:val="restart"/>
            <w:vAlign w:val="center"/>
          </w:tcPr>
          <w:p w:rsidR="00CE7F03" w:rsidRDefault="00CE7F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5" w:type="dxa"/>
            <w:vMerge w:val="restart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35" w:type="dxa"/>
            <w:shd w:val="clear" w:color="auto" w:fill="D9D9D9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E7F03" w:rsidTr="00CE7F03">
        <w:trPr>
          <w:cantSplit/>
          <w:trHeight w:val="620"/>
        </w:trPr>
        <w:tc>
          <w:tcPr>
            <w:tcW w:w="558" w:type="dxa"/>
            <w:vMerge/>
            <w:vAlign w:val="center"/>
          </w:tcPr>
          <w:p w:rsidR="00CE7F03" w:rsidRDefault="00CE7F0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53" w:type="dxa"/>
            <w:vMerge/>
            <w:vAlign w:val="center"/>
          </w:tcPr>
          <w:p w:rsidR="00CE7F03" w:rsidRPr="00AD2BC3" w:rsidRDefault="00CE7F03" w:rsidP="007D5A85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CE7F03" w:rsidRPr="00235498" w:rsidRDefault="00CE7F03" w:rsidP="004750F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CE7F03" w:rsidRDefault="00CE7F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35" w:type="dxa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E7F03" w:rsidTr="00CE7F03">
        <w:trPr>
          <w:cantSplit/>
          <w:trHeight w:val="485"/>
        </w:trPr>
        <w:tc>
          <w:tcPr>
            <w:tcW w:w="558" w:type="dxa"/>
            <w:vMerge w:val="restart"/>
            <w:vAlign w:val="center"/>
          </w:tcPr>
          <w:p w:rsidR="00CE7F03" w:rsidRDefault="00CE7F0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6.</w:t>
            </w:r>
          </w:p>
        </w:tc>
        <w:tc>
          <w:tcPr>
            <w:tcW w:w="4653" w:type="dxa"/>
            <w:vMerge w:val="restart"/>
            <w:vAlign w:val="center"/>
          </w:tcPr>
          <w:p w:rsidR="00CE7F03" w:rsidRPr="00AD2BC3" w:rsidRDefault="000573A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2.3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 w:rsidR="00CE7F03"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Mempunyai sistim pengelolaan fungsional dan operasional fakultas mencakup: </w:t>
            </w:r>
            <w:r w:rsidR="00CE7F03" w:rsidRPr="00AD2BC3">
              <w:rPr>
                <w:rFonts w:ascii="Arial" w:hAnsi="Arial" w:cs="Arial"/>
                <w:i/>
                <w:iCs/>
                <w:sz w:val="20"/>
                <w:szCs w:val="20"/>
                <w:lang w:val="id-ID"/>
              </w:rPr>
              <w:t>planning, organizing, staffing, leading, controlling</w:t>
            </w:r>
            <w:r w:rsidR="00CE7F03"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="00BF7B5E">
              <w:rPr>
                <w:rFonts w:ascii="Arial" w:hAnsi="Arial" w:cs="Arial"/>
                <w:sz w:val="20"/>
                <w:szCs w:val="20"/>
                <w:lang w:val="id-ID"/>
              </w:rPr>
              <w:t>yg.</w:t>
            </w:r>
            <w:r w:rsidR="00CE7F03"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 efektif.</w:t>
            </w:r>
          </w:p>
        </w:tc>
        <w:tc>
          <w:tcPr>
            <w:tcW w:w="855" w:type="dxa"/>
            <w:vMerge w:val="restart"/>
            <w:vAlign w:val="center"/>
          </w:tcPr>
          <w:p w:rsidR="00CE7F03" w:rsidRPr="00235498" w:rsidRDefault="00CE7F03" w:rsidP="00C9241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  <w:p w:rsidR="00CE7F03" w:rsidRPr="00235498" w:rsidRDefault="00CE7F03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1.39</w:t>
            </w:r>
          </w:p>
          <w:p w:rsidR="00CE7F03" w:rsidRPr="00235498" w:rsidRDefault="00CE7F03" w:rsidP="00C9241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E7F03" w:rsidRDefault="00CE7F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5" w:type="dxa"/>
            <w:vMerge w:val="restart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35" w:type="dxa"/>
            <w:shd w:val="clear" w:color="auto" w:fill="D9D9D9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E7F03" w:rsidTr="00CE7F03">
        <w:trPr>
          <w:cantSplit/>
          <w:trHeight w:val="311"/>
        </w:trPr>
        <w:tc>
          <w:tcPr>
            <w:tcW w:w="558" w:type="dxa"/>
            <w:vMerge/>
            <w:vAlign w:val="center"/>
          </w:tcPr>
          <w:p w:rsidR="00CE7F03" w:rsidRDefault="00CE7F0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53" w:type="dxa"/>
            <w:vMerge/>
            <w:vAlign w:val="center"/>
          </w:tcPr>
          <w:p w:rsidR="00CE7F03" w:rsidRPr="00AD2BC3" w:rsidRDefault="00CE7F03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CE7F03" w:rsidRPr="00235498" w:rsidRDefault="00CE7F03" w:rsidP="004750F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CE7F03" w:rsidRDefault="00CE7F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35" w:type="dxa"/>
            <w:vAlign w:val="center"/>
          </w:tcPr>
          <w:p w:rsidR="00CE7F03" w:rsidRDefault="00CE7F03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E7F03" w:rsidTr="00CE7F03">
        <w:trPr>
          <w:cantSplit/>
          <w:trHeight w:val="543"/>
        </w:trPr>
        <w:tc>
          <w:tcPr>
            <w:tcW w:w="558" w:type="dxa"/>
            <w:vMerge w:val="restart"/>
            <w:vAlign w:val="center"/>
          </w:tcPr>
          <w:p w:rsidR="00CE7F03" w:rsidRDefault="00CE7F0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7.</w:t>
            </w:r>
          </w:p>
        </w:tc>
        <w:tc>
          <w:tcPr>
            <w:tcW w:w="4653" w:type="dxa"/>
            <w:vMerge w:val="restart"/>
            <w:vAlign w:val="center"/>
          </w:tcPr>
          <w:p w:rsidR="00CE7F03" w:rsidRPr="00AD2BC3" w:rsidRDefault="000573A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2.4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 w:rsidR="00CE7F03" w:rsidRPr="00AD2BC3">
              <w:rPr>
                <w:rFonts w:ascii="Arial" w:hAnsi="Arial" w:cs="Arial"/>
                <w:sz w:val="20"/>
                <w:szCs w:val="20"/>
                <w:lang w:val="id-ID"/>
              </w:rPr>
              <w:t>Melaksanakan penjaminan mutu dengan sangat baik: (1) kelompok dosen sebidang ilmu yang menilai mutu soal ujian, silabus, dan tugas akhir,  (2) penguji luar (</w:t>
            </w:r>
            <w:r w:rsidR="00CE7F03" w:rsidRPr="00AD2BC3">
              <w:rPr>
                <w:rFonts w:ascii="Arial" w:hAnsi="Arial" w:cs="Arial"/>
                <w:i/>
                <w:iCs/>
                <w:sz w:val="20"/>
                <w:szCs w:val="20"/>
                <w:lang w:val="id-ID"/>
              </w:rPr>
              <w:t>external examiner</w:t>
            </w:r>
            <w:r w:rsidR="00CE7F03" w:rsidRPr="00AD2BC3">
              <w:rPr>
                <w:rFonts w:ascii="Arial" w:hAnsi="Arial" w:cs="Arial"/>
                <w:sz w:val="20"/>
                <w:szCs w:val="20"/>
                <w:lang w:val="id-ID"/>
              </w:rPr>
              <w:t>)</w:t>
            </w:r>
          </w:p>
        </w:tc>
        <w:tc>
          <w:tcPr>
            <w:tcW w:w="855" w:type="dxa"/>
            <w:vMerge w:val="restart"/>
            <w:vAlign w:val="center"/>
          </w:tcPr>
          <w:p w:rsidR="00CE7F03" w:rsidRPr="00235498" w:rsidRDefault="00CE7F03" w:rsidP="00C9241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  <w:p w:rsidR="00CE7F03" w:rsidRPr="00235498" w:rsidRDefault="00CE7F03" w:rsidP="00C9241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1.39</w:t>
            </w:r>
          </w:p>
        </w:tc>
        <w:tc>
          <w:tcPr>
            <w:tcW w:w="992" w:type="dxa"/>
            <w:vMerge w:val="restart"/>
            <w:vAlign w:val="center"/>
          </w:tcPr>
          <w:p w:rsidR="00CE7F03" w:rsidRDefault="00CE7F0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5" w:type="dxa"/>
            <w:vMerge w:val="restart"/>
            <w:vAlign w:val="center"/>
          </w:tcPr>
          <w:p w:rsidR="00CE7F03" w:rsidRDefault="00CE7F0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CE7F03" w:rsidRDefault="00CE7F0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CE7F03" w:rsidRDefault="00CE7F0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CE7F03" w:rsidRDefault="00CE7F0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35" w:type="dxa"/>
            <w:shd w:val="clear" w:color="auto" w:fill="D9D9D9"/>
            <w:vAlign w:val="center"/>
          </w:tcPr>
          <w:p w:rsidR="00CE7F03" w:rsidRDefault="00CE7F0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E7F03" w:rsidTr="00CE7F03">
        <w:trPr>
          <w:cantSplit/>
          <w:trHeight w:val="568"/>
        </w:trPr>
        <w:tc>
          <w:tcPr>
            <w:tcW w:w="558" w:type="dxa"/>
            <w:vMerge/>
            <w:vAlign w:val="center"/>
          </w:tcPr>
          <w:p w:rsidR="00CE7F03" w:rsidRDefault="00CE7F0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53" w:type="dxa"/>
            <w:vMerge/>
            <w:vAlign w:val="center"/>
          </w:tcPr>
          <w:p w:rsidR="00CE7F03" w:rsidRPr="00AD2BC3" w:rsidRDefault="00CE7F03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CE7F03" w:rsidRPr="00235498" w:rsidRDefault="00CE7F03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CE7F03" w:rsidRDefault="00CE7F0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CE7F03" w:rsidRDefault="00CE7F0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CE7F03" w:rsidRDefault="00CE7F0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CE7F03" w:rsidRDefault="00CE7F0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CE7F03" w:rsidRDefault="00CE7F0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35" w:type="dxa"/>
            <w:vAlign w:val="center"/>
          </w:tcPr>
          <w:p w:rsidR="00CE7F03" w:rsidRDefault="00CE7F0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E7F03" w:rsidTr="00CE7F03">
        <w:trPr>
          <w:cantSplit/>
          <w:trHeight w:val="802"/>
        </w:trPr>
        <w:tc>
          <w:tcPr>
            <w:tcW w:w="558" w:type="dxa"/>
            <w:vMerge w:val="restart"/>
            <w:vAlign w:val="center"/>
          </w:tcPr>
          <w:p w:rsidR="00CE7F03" w:rsidRDefault="00CE7F0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8.</w:t>
            </w:r>
          </w:p>
        </w:tc>
        <w:tc>
          <w:tcPr>
            <w:tcW w:w="4653" w:type="dxa"/>
            <w:vMerge w:val="restart"/>
            <w:vAlign w:val="center"/>
          </w:tcPr>
          <w:p w:rsidR="00CE7F03" w:rsidRPr="00AD2BC3" w:rsidRDefault="000573A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2.5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 w:rsidR="00CE7F03" w:rsidRPr="00AD2BC3">
              <w:rPr>
                <w:rFonts w:ascii="Arial" w:hAnsi="Arial" w:cs="Arial"/>
                <w:sz w:val="20"/>
                <w:szCs w:val="20"/>
                <w:lang w:val="id-ID"/>
              </w:rPr>
              <w:t>Memiliki penjaringan umpan balik dan tindak-lanjutnya digunakan untuk: perbaikan kurikulum, melaksana</w:t>
            </w:r>
            <w:r w:rsidR="00BB453E">
              <w:rPr>
                <w:rFonts w:ascii="Arial" w:hAnsi="Arial" w:cs="Arial"/>
                <w:sz w:val="20"/>
                <w:szCs w:val="20"/>
                <w:lang w:val="id-ID"/>
              </w:rPr>
              <w:t>kan proses belajar mengajar, me</w:t>
            </w:r>
            <w:r w:rsidR="00CE7F03"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ningkatkan kegiatan program studi. </w:t>
            </w:r>
          </w:p>
          <w:p w:rsidR="00CE7F03" w:rsidRPr="00AD2BC3" w:rsidRDefault="00CE7F03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Sumber umpan balik: (1) dosen, (2) mahasiswa, (3) alumni, (4) pengguna lulusan.</w:t>
            </w:r>
          </w:p>
        </w:tc>
        <w:tc>
          <w:tcPr>
            <w:tcW w:w="855" w:type="dxa"/>
            <w:vMerge w:val="restart"/>
            <w:vAlign w:val="center"/>
          </w:tcPr>
          <w:p w:rsidR="00CE7F03" w:rsidRPr="00235498" w:rsidRDefault="00CE7F03" w:rsidP="00C9241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  <w:p w:rsidR="00CE7F03" w:rsidRPr="00235498" w:rsidRDefault="00CE7F03" w:rsidP="00C9241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0.69</w:t>
            </w:r>
          </w:p>
        </w:tc>
        <w:tc>
          <w:tcPr>
            <w:tcW w:w="992" w:type="dxa"/>
            <w:vMerge w:val="restart"/>
            <w:vAlign w:val="center"/>
          </w:tcPr>
          <w:p w:rsidR="00CE7F03" w:rsidRDefault="00CE7F0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5" w:type="dxa"/>
            <w:vMerge w:val="restart"/>
            <w:vAlign w:val="center"/>
          </w:tcPr>
          <w:p w:rsidR="00CE7F03" w:rsidRDefault="00CE7F0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CE7F03" w:rsidRDefault="00CE7F0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CE7F03" w:rsidRDefault="00CE7F0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CE7F03" w:rsidRDefault="00CE7F0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35" w:type="dxa"/>
            <w:shd w:val="clear" w:color="auto" w:fill="D9D9D9"/>
            <w:vAlign w:val="center"/>
          </w:tcPr>
          <w:p w:rsidR="00CE7F03" w:rsidRDefault="00CE7F0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E7F03" w:rsidTr="00CE7F03">
        <w:trPr>
          <w:cantSplit/>
          <w:trHeight w:val="542"/>
        </w:trPr>
        <w:tc>
          <w:tcPr>
            <w:tcW w:w="558" w:type="dxa"/>
            <w:vMerge/>
            <w:vAlign w:val="center"/>
          </w:tcPr>
          <w:p w:rsidR="00CE7F03" w:rsidRDefault="00CE7F0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53" w:type="dxa"/>
            <w:vMerge/>
            <w:vAlign w:val="center"/>
          </w:tcPr>
          <w:p w:rsidR="00CE7F03" w:rsidRDefault="00CE7F03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CE7F03" w:rsidRPr="00235498" w:rsidRDefault="00CE7F03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CE7F03" w:rsidRDefault="00CE7F0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CE7F03" w:rsidRDefault="00CE7F0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CE7F03" w:rsidRDefault="00CE7F0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CE7F03" w:rsidRDefault="00CE7F0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CE7F03" w:rsidRDefault="00CE7F0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35" w:type="dxa"/>
            <w:vAlign w:val="center"/>
          </w:tcPr>
          <w:p w:rsidR="00CE7F03" w:rsidRDefault="00CE7F0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585F69" w:rsidRDefault="00585F69" w:rsidP="0000410E">
      <w:pPr>
        <w:jc w:val="center"/>
        <w:rPr>
          <w:rFonts w:ascii="Arial" w:hAnsi="Arial" w:cs="Arial"/>
          <w:sz w:val="22"/>
          <w:szCs w:val="22"/>
          <w:lang w:val="id-ID"/>
        </w:rPr>
      </w:pPr>
    </w:p>
    <w:p w:rsidR="00BB453E" w:rsidRDefault="00BB453E" w:rsidP="0000410E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B453E" w:rsidRDefault="00BB453E" w:rsidP="0000410E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00410E" w:rsidRDefault="0000410E" w:rsidP="0000410E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00410E">
        <w:rPr>
          <w:rFonts w:ascii="Arial" w:hAnsi="Arial" w:cs="Arial"/>
          <w:sz w:val="22"/>
          <w:szCs w:val="22"/>
          <w:lang w:val="id-ID"/>
        </w:rPr>
        <w:t>-4-</w:t>
      </w:r>
    </w:p>
    <w:p w:rsidR="0000410E" w:rsidRPr="0000410E" w:rsidRDefault="0000410E" w:rsidP="0000410E">
      <w:pPr>
        <w:jc w:val="center"/>
        <w:rPr>
          <w:rFonts w:ascii="Arial" w:hAnsi="Arial" w:cs="Arial"/>
          <w:sz w:val="22"/>
          <w:szCs w:val="22"/>
          <w:lang w:val="id-ID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668"/>
        <w:gridCol w:w="855"/>
        <w:gridCol w:w="992"/>
        <w:gridCol w:w="851"/>
        <w:gridCol w:w="9"/>
        <w:gridCol w:w="700"/>
        <w:gridCol w:w="708"/>
        <w:gridCol w:w="709"/>
        <w:gridCol w:w="718"/>
      </w:tblGrid>
      <w:tr w:rsidR="00EC6522" w:rsidTr="00EC6522">
        <w:trPr>
          <w:cantSplit/>
          <w:trHeight w:val="360"/>
        </w:trPr>
        <w:tc>
          <w:tcPr>
            <w:tcW w:w="564" w:type="dxa"/>
            <w:vMerge w:val="restart"/>
            <w:vAlign w:val="center"/>
          </w:tcPr>
          <w:p w:rsidR="00EC6522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4668" w:type="dxa"/>
            <w:vMerge w:val="restart"/>
            <w:vAlign w:val="center"/>
          </w:tcPr>
          <w:p w:rsidR="00EC6522" w:rsidRDefault="00131F5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Butir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Deskripsi</w:t>
            </w:r>
            <w:proofErr w:type="spellEnd"/>
          </w:p>
        </w:tc>
        <w:tc>
          <w:tcPr>
            <w:tcW w:w="855" w:type="dxa"/>
            <w:vMerge w:val="restart"/>
            <w:vAlign w:val="center"/>
          </w:tcPr>
          <w:p w:rsidR="00EC6522" w:rsidRPr="00235498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Bobot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Standar Mutu</w:t>
            </w:r>
          </w:p>
        </w:tc>
        <w:tc>
          <w:tcPr>
            <w:tcW w:w="851" w:type="dxa"/>
            <w:vMerge w:val="restart"/>
            <w:vAlign w:val="center"/>
          </w:tcPr>
          <w:p w:rsidR="00EC6522" w:rsidRDefault="00EC6522" w:rsidP="008D47D1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 w:rsidRPr="00F4268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Base line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2012/</w:t>
            </w:r>
          </w:p>
          <w:p w:rsidR="00EC6522" w:rsidRPr="00996E60" w:rsidRDefault="00EC6522" w:rsidP="008D47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2013</w:t>
            </w:r>
          </w:p>
        </w:tc>
        <w:tc>
          <w:tcPr>
            <w:tcW w:w="2844" w:type="dxa"/>
            <w:gridSpan w:val="5"/>
            <w:vAlign w:val="center"/>
          </w:tcPr>
          <w:p w:rsidR="00EC6522" w:rsidRPr="00996E60" w:rsidRDefault="00EC6522" w:rsidP="008D47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996E60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Sasaran dan Capaian Mutu</w:t>
            </w:r>
          </w:p>
        </w:tc>
      </w:tr>
      <w:tr w:rsidR="00EC6522" w:rsidRPr="009712A0" w:rsidTr="00EC6522">
        <w:trPr>
          <w:cantSplit/>
          <w:trHeight w:val="315"/>
        </w:trPr>
        <w:tc>
          <w:tcPr>
            <w:tcW w:w="564" w:type="dxa"/>
            <w:vMerge/>
            <w:vAlign w:val="center"/>
          </w:tcPr>
          <w:p w:rsidR="00EC6522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4668" w:type="dxa"/>
            <w:vMerge/>
            <w:vAlign w:val="center"/>
          </w:tcPr>
          <w:p w:rsidR="00EC6522" w:rsidRDefault="00EC6522" w:rsidP="0000410E">
            <w:pP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Pr="00235498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  <w:vAlign w:val="center"/>
          </w:tcPr>
          <w:p w:rsidR="00EC6522" w:rsidRDefault="00EC6522" w:rsidP="0000410E">
            <w:pP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2013/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2014</w:t>
            </w:r>
          </w:p>
        </w:tc>
        <w:tc>
          <w:tcPr>
            <w:tcW w:w="708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2014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2015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6</w:t>
            </w:r>
          </w:p>
        </w:tc>
        <w:tc>
          <w:tcPr>
            <w:tcW w:w="718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2016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7</w:t>
            </w:r>
          </w:p>
        </w:tc>
      </w:tr>
      <w:tr w:rsidR="00EC6522" w:rsidTr="00EC6522">
        <w:trPr>
          <w:cantSplit/>
          <w:trHeight w:val="1123"/>
        </w:trPr>
        <w:tc>
          <w:tcPr>
            <w:tcW w:w="564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9.</w:t>
            </w:r>
          </w:p>
        </w:tc>
        <w:tc>
          <w:tcPr>
            <w:tcW w:w="4668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2.6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. Memilik upaya-upaya untuk menjamin keberlanjutan (</w:t>
            </w:r>
            <w:r w:rsidRPr="00AD2BC3">
              <w:rPr>
                <w:rFonts w:ascii="Arial" w:hAnsi="Arial" w:cs="Arial"/>
                <w:i/>
                <w:iCs/>
                <w:sz w:val="20"/>
                <w:szCs w:val="20"/>
                <w:lang w:val="id-ID"/>
              </w:rPr>
              <w:t>sustainability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) prodi, antara lain: (1) upaya untuk meningkatkan animo calon mahasiswa, (2) upaya untuk meningkatkan mutu manajemen, (3) upaya untuk meningatkan mutu lulusan, (4) upaya untuk pelaksanaan dan has</w:t>
            </w:r>
            <w:r w:rsidR="00BB453E">
              <w:rPr>
                <w:rFonts w:ascii="Arial" w:hAnsi="Arial" w:cs="Arial"/>
                <w:sz w:val="20"/>
                <w:szCs w:val="20"/>
                <w:lang w:val="id-ID"/>
              </w:rPr>
              <w:t>il kerjasama kemitraan,</w:t>
            </w:r>
            <w:r w:rsidR="00BB453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(5) upaya dan prestasi dalam memperoleh dana hibah kompetitif.</w:t>
            </w:r>
          </w:p>
        </w:tc>
        <w:tc>
          <w:tcPr>
            <w:tcW w:w="855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0.69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1" w:type="dxa"/>
            <w:vMerge w:val="restart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EC6522" w:rsidRDefault="00EC6522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EC6522">
        <w:trPr>
          <w:cantSplit/>
          <w:trHeight w:val="844"/>
        </w:trPr>
        <w:tc>
          <w:tcPr>
            <w:tcW w:w="564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68" w:type="dxa"/>
            <w:vMerge/>
            <w:vAlign w:val="center"/>
          </w:tcPr>
          <w:p w:rsidR="00EC6522" w:rsidRDefault="00EC6522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6522" w:rsidRDefault="00EC6522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6E6D72">
        <w:tc>
          <w:tcPr>
            <w:tcW w:w="564" w:type="dxa"/>
            <w:shd w:val="clear" w:color="auto" w:fill="FFFFFF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68" w:type="dxa"/>
            <w:shd w:val="clear" w:color="auto" w:fill="BFBFBF"/>
            <w:vAlign w:val="center"/>
          </w:tcPr>
          <w:p w:rsidR="00EC6522" w:rsidRDefault="00EC6522" w:rsidP="00BB453E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</w:t>
            </w:r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arameter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3:</w:t>
            </w:r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Mahasiswa</w:t>
            </w:r>
            <w:proofErr w:type="spellEnd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dan</w:t>
            </w:r>
            <w:proofErr w:type="spellEnd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lulusan</w:t>
            </w:r>
            <w:proofErr w:type="spellEnd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(17 </w:t>
            </w:r>
            <w:proofErr w:type="spellStart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standar</w:t>
            </w:r>
            <w:proofErr w:type="spellEnd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:rsidR="00EC6522" w:rsidRPr="003F7DE1" w:rsidRDefault="00EC6522" w:rsidP="003F7DE1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3F7DE1">
              <w:rPr>
                <w:rFonts w:ascii="Arial" w:hAnsi="Arial" w:cs="Arial"/>
                <w:b/>
                <w:lang w:val="id-ID"/>
              </w:rPr>
              <w:t>15.60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EC6522">
        <w:trPr>
          <w:cantSplit/>
          <w:trHeight w:val="624"/>
        </w:trPr>
        <w:tc>
          <w:tcPr>
            <w:tcW w:w="564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10.</w:t>
            </w:r>
          </w:p>
        </w:tc>
        <w:tc>
          <w:tcPr>
            <w:tcW w:w="4668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3.1.1</w:t>
            </w:r>
            <w:proofErr w:type="gramStart"/>
            <w:r w:rsidRPr="00AD2BC3">
              <w:rPr>
                <w:rFonts w:ascii="Arial" w:hAnsi="Arial" w:cs="Arial"/>
                <w:sz w:val="20"/>
                <w:szCs w:val="20"/>
              </w:rPr>
              <w:t>.a</w:t>
            </w:r>
            <w:proofErr w:type="gramEnd"/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. Memiliki rasio calon mahasiswa yang ikut se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leksi berbanding daya tampung.</w:t>
            </w:r>
          </w:p>
          <w:p w:rsidR="00EC6522" w:rsidRPr="00AD2BC3" w:rsidRDefault="00EC6522" w:rsidP="007D5A85">
            <w:pPr>
              <w:pStyle w:val="BodyTextIndent2"/>
              <w:spacing w:after="120" w:line="200" w:lineRule="exact"/>
              <w:ind w:left="510" w:hanging="510"/>
              <w:rPr>
                <w:color w:val="auto"/>
                <w:sz w:val="20"/>
                <w:szCs w:val="20"/>
              </w:rPr>
            </w:pPr>
            <w:r w:rsidRPr="00AD2BC3">
              <w:rPr>
                <w:color w:val="auto"/>
                <w:sz w:val="20"/>
                <w:szCs w:val="20"/>
              </w:rPr>
              <w:t>Rasio = (Kolom_3) : (Kolom_2)</w:t>
            </w:r>
          </w:p>
          <w:p w:rsidR="00EC6522" w:rsidRPr="00AD2BC3" w:rsidRDefault="00EC6522" w:rsidP="007D5A85">
            <w:pPr>
              <w:pStyle w:val="BodyTextIndent2"/>
              <w:spacing w:after="120" w:line="200" w:lineRule="exact"/>
              <w:ind w:left="510" w:hanging="510"/>
              <w:rPr>
                <w:color w:val="auto"/>
                <w:sz w:val="20"/>
                <w:szCs w:val="20"/>
              </w:rPr>
            </w:pPr>
            <w:r w:rsidRPr="00AD2BC3">
              <w:rPr>
                <w:color w:val="auto"/>
                <w:sz w:val="20"/>
                <w:szCs w:val="20"/>
              </w:rPr>
              <w:t>Lihat Tabel 1.</w:t>
            </w:r>
          </w:p>
        </w:tc>
        <w:tc>
          <w:tcPr>
            <w:tcW w:w="855" w:type="dxa"/>
            <w:vMerge w:val="restart"/>
            <w:vAlign w:val="center"/>
          </w:tcPr>
          <w:p w:rsidR="00EC6522" w:rsidRPr="00235498" w:rsidRDefault="00EC6522" w:rsidP="00C9241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  <w:p w:rsidR="00EC6522" w:rsidRPr="00235498" w:rsidRDefault="00EC6522" w:rsidP="00C9241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1.95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Rasio  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5</w:t>
            </w:r>
          </w:p>
        </w:tc>
        <w:tc>
          <w:tcPr>
            <w:tcW w:w="851" w:type="dxa"/>
            <w:vMerge w:val="restart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EC6522">
        <w:trPr>
          <w:cantSplit/>
          <w:trHeight w:val="356"/>
        </w:trPr>
        <w:tc>
          <w:tcPr>
            <w:tcW w:w="564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68" w:type="dxa"/>
            <w:vMerge/>
            <w:vAlign w:val="center"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EC6522">
        <w:trPr>
          <w:cantSplit/>
          <w:trHeight w:val="873"/>
        </w:trPr>
        <w:tc>
          <w:tcPr>
            <w:tcW w:w="564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11.</w:t>
            </w:r>
          </w:p>
        </w:tc>
        <w:tc>
          <w:tcPr>
            <w:tcW w:w="4668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3.1.1</w:t>
            </w:r>
            <w:proofErr w:type="gramStart"/>
            <w:r w:rsidRPr="00AD2BC3">
              <w:rPr>
                <w:rFonts w:ascii="Arial" w:hAnsi="Arial" w:cs="Arial"/>
                <w:sz w:val="20"/>
                <w:szCs w:val="20"/>
              </w:rPr>
              <w:t>.b</w:t>
            </w:r>
            <w:proofErr w:type="gramEnd"/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asio mahasiswa baru reguler yang melakukan registrasi berbanding calon mahasiswa baru reguler yang lulus seleksi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  <w:p w:rsidR="00EC6522" w:rsidRPr="00AD2BC3" w:rsidRDefault="00EC6522" w:rsidP="007D5A85">
            <w:pPr>
              <w:spacing w:before="240" w:after="120" w:line="120" w:lineRule="exact"/>
              <w:ind w:left="652" w:hanging="6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Rasio = (Kolom_5) : (Kolom_4)</w:t>
            </w:r>
          </w:p>
          <w:p w:rsidR="00EC6522" w:rsidRPr="00AD2BC3" w:rsidRDefault="00EC6522" w:rsidP="007D5A85">
            <w:pPr>
              <w:spacing w:before="240" w:after="120" w:line="120" w:lineRule="exact"/>
              <w:ind w:left="652" w:hanging="6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Lihat Tabel 1.</w:t>
            </w:r>
          </w:p>
        </w:tc>
        <w:tc>
          <w:tcPr>
            <w:tcW w:w="855" w:type="dxa"/>
            <w:vMerge w:val="restart"/>
            <w:vAlign w:val="center"/>
          </w:tcPr>
          <w:p w:rsidR="00EC6522" w:rsidRPr="00235498" w:rsidRDefault="00EC6522" w:rsidP="00C9241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  <w:p w:rsidR="00EC6522" w:rsidRPr="00235498" w:rsidRDefault="00EC6522" w:rsidP="00C9241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0.65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Rasio  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95%</w:t>
            </w:r>
          </w:p>
        </w:tc>
        <w:tc>
          <w:tcPr>
            <w:tcW w:w="851" w:type="dxa"/>
            <w:vMerge w:val="restart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EC6522">
        <w:trPr>
          <w:cantSplit/>
          <w:trHeight w:val="502"/>
        </w:trPr>
        <w:tc>
          <w:tcPr>
            <w:tcW w:w="564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68" w:type="dxa"/>
            <w:vMerge/>
            <w:vAlign w:val="center"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EC6522">
        <w:trPr>
          <w:cantSplit/>
          <w:trHeight w:val="897"/>
        </w:trPr>
        <w:tc>
          <w:tcPr>
            <w:tcW w:w="564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12.</w:t>
            </w:r>
          </w:p>
        </w:tc>
        <w:tc>
          <w:tcPr>
            <w:tcW w:w="4668" w:type="dxa"/>
            <w:vMerge w:val="restart"/>
            <w:vAlign w:val="center"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3.1.1.c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asio mahasiswa baru transfer terhadap mahasiswa baru bukan transfer, RM</w:t>
            </w:r>
          </w:p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RM = (Kolom_6) : (Kolom_5)</w:t>
            </w:r>
          </w:p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Lihat Tabel 1.</w:t>
            </w:r>
          </w:p>
        </w:tc>
        <w:tc>
          <w:tcPr>
            <w:tcW w:w="855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6522" w:rsidRPr="00235498" w:rsidRDefault="00EC6522" w:rsidP="00C9241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0.65</w:t>
            </w:r>
          </w:p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RM      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0,25</w:t>
            </w:r>
          </w:p>
        </w:tc>
        <w:tc>
          <w:tcPr>
            <w:tcW w:w="851" w:type="dxa"/>
            <w:vMerge w:val="restart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EC6522">
        <w:trPr>
          <w:cantSplit/>
          <w:trHeight w:val="336"/>
        </w:trPr>
        <w:tc>
          <w:tcPr>
            <w:tcW w:w="564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68" w:type="dxa"/>
            <w:vMerge/>
            <w:vAlign w:val="center"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EC6522">
        <w:trPr>
          <w:cantSplit/>
          <w:trHeight w:val="523"/>
        </w:trPr>
        <w:tc>
          <w:tcPr>
            <w:tcW w:w="564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13.</w:t>
            </w:r>
          </w:p>
        </w:tc>
        <w:tc>
          <w:tcPr>
            <w:tcW w:w="4668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3.1.1.d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ata-rata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Indeks Prestasi Kumulatif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, IPK</w:t>
            </w:r>
          </w:p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Lihat Tabel 1.</w:t>
            </w:r>
          </w:p>
        </w:tc>
        <w:tc>
          <w:tcPr>
            <w:tcW w:w="855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1.30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IPK      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3</w:t>
            </w:r>
          </w:p>
        </w:tc>
        <w:tc>
          <w:tcPr>
            <w:tcW w:w="851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EC6522">
        <w:trPr>
          <w:cantSplit/>
          <w:trHeight w:val="430"/>
        </w:trPr>
        <w:tc>
          <w:tcPr>
            <w:tcW w:w="564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68" w:type="dxa"/>
            <w:vMerge/>
            <w:vAlign w:val="center"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EC6522">
        <w:trPr>
          <w:cantSplit/>
          <w:trHeight w:val="611"/>
        </w:trPr>
        <w:tc>
          <w:tcPr>
            <w:tcW w:w="564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14.</w:t>
            </w:r>
          </w:p>
        </w:tc>
        <w:tc>
          <w:tcPr>
            <w:tcW w:w="4668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3.1.2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roses penerimaan mahasiswa baru yang masih memungkinkan beban dosen untuk mengajar, B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DM</w:t>
            </w:r>
          </w:p>
        </w:tc>
        <w:tc>
          <w:tcPr>
            <w:tcW w:w="855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0.65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DM         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13 SKS</w:t>
            </w:r>
          </w:p>
        </w:tc>
        <w:tc>
          <w:tcPr>
            <w:tcW w:w="851" w:type="dxa"/>
            <w:vMerge w:val="restart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EC6522">
        <w:trPr>
          <w:cantSplit/>
          <w:trHeight w:val="563"/>
        </w:trPr>
        <w:tc>
          <w:tcPr>
            <w:tcW w:w="564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68" w:type="dxa"/>
            <w:vMerge/>
            <w:vAlign w:val="center"/>
          </w:tcPr>
          <w:p w:rsidR="00EC6522" w:rsidRPr="00AD2BC3" w:rsidRDefault="00EC6522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EC6522">
        <w:trPr>
          <w:cantSplit/>
          <w:trHeight w:val="486"/>
        </w:trPr>
        <w:tc>
          <w:tcPr>
            <w:tcW w:w="564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15.</w:t>
            </w:r>
          </w:p>
        </w:tc>
        <w:tc>
          <w:tcPr>
            <w:tcW w:w="4668" w:type="dxa"/>
            <w:vMerge w:val="restart"/>
            <w:vAlign w:val="center"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3.1.3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enghargaan atas prestasi mahasiswa di bidang: (1) nalar, (2) bakat, dan (3) minat</w:t>
            </w:r>
          </w:p>
        </w:tc>
        <w:tc>
          <w:tcPr>
            <w:tcW w:w="855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1.30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1" w:type="dxa"/>
            <w:vMerge w:val="restart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EC6522">
        <w:trPr>
          <w:cantSplit/>
          <w:trHeight w:val="534"/>
        </w:trPr>
        <w:tc>
          <w:tcPr>
            <w:tcW w:w="564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68" w:type="dxa"/>
            <w:vMerge/>
            <w:vAlign w:val="center"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EC6522">
        <w:trPr>
          <w:cantSplit/>
          <w:trHeight w:val="1180"/>
        </w:trPr>
        <w:tc>
          <w:tcPr>
            <w:tcW w:w="564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16.</w:t>
            </w:r>
          </w:p>
        </w:tc>
        <w:tc>
          <w:tcPr>
            <w:tcW w:w="4668" w:type="dxa"/>
            <w:vMerge w:val="restart"/>
            <w:vAlign w:val="center"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3.1.4.a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ersentase kelulusan tepat waktu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,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 K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TW</w:t>
            </w:r>
          </w:p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K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TW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 = (f)/(d) x 100%</w:t>
            </w:r>
          </w:p>
          <w:p w:rsidR="00EC6522" w:rsidRPr="00AD2BC3" w:rsidRDefault="00EC6522" w:rsidP="007D5A85">
            <w:pPr>
              <w:ind w:left="321" w:hanging="321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f = jumlah lulusan (angkatan TS-3) yang tepat waktu</w:t>
            </w:r>
          </w:p>
          <w:p w:rsidR="00EC6522" w:rsidRPr="00AD2BC3" w:rsidRDefault="00EC6522" w:rsidP="007D5A85">
            <w:pPr>
              <w:spacing w:after="120"/>
              <w:ind w:left="228" w:hanging="228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d</w:t>
            </w:r>
            <w:r w:rsidR="007D5A8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= jumlah mahasiswa pada angkatan TS-3</w:t>
            </w:r>
          </w:p>
          <w:p w:rsidR="00EC6522" w:rsidRPr="00AD2BC3" w:rsidRDefault="00EC6522" w:rsidP="007D5A85">
            <w:pPr>
              <w:spacing w:after="120"/>
              <w:ind w:left="228" w:hanging="228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Lihat Tabel 2.</w:t>
            </w:r>
          </w:p>
        </w:tc>
        <w:tc>
          <w:tcPr>
            <w:tcW w:w="855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1.30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TW         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50%</w:t>
            </w:r>
          </w:p>
        </w:tc>
        <w:tc>
          <w:tcPr>
            <w:tcW w:w="851" w:type="dxa"/>
            <w:vMerge w:val="restart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EC6522">
        <w:trPr>
          <w:cantSplit/>
          <w:trHeight w:val="528"/>
        </w:trPr>
        <w:tc>
          <w:tcPr>
            <w:tcW w:w="564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id-ID"/>
              </w:rPr>
            </w:pPr>
          </w:p>
        </w:tc>
        <w:tc>
          <w:tcPr>
            <w:tcW w:w="4668" w:type="dxa"/>
            <w:vMerge/>
            <w:vAlign w:val="center"/>
          </w:tcPr>
          <w:p w:rsidR="00EC6522" w:rsidRDefault="00EC6522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00410E" w:rsidRDefault="0000410E">
      <w:pPr>
        <w:rPr>
          <w:lang w:val="id-ID"/>
        </w:rPr>
      </w:pPr>
    </w:p>
    <w:p w:rsidR="00BB453E" w:rsidRPr="004923AF" w:rsidRDefault="00BB453E">
      <w:pPr>
        <w:rPr>
          <w:lang w:val="id-ID"/>
        </w:rPr>
      </w:pPr>
    </w:p>
    <w:p w:rsidR="0000410E" w:rsidRPr="0000410E" w:rsidRDefault="0000410E" w:rsidP="0000410E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00410E">
        <w:rPr>
          <w:rFonts w:ascii="Arial" w:hAnsi="Arial" w:cs="Arial"/>
          <w:sz w:val="22"/>
          <w:szCs w:val="22"/>
          <w:lang w:val="id-ID"/>
        </w:rPr>
        <w:lastRenderedPageBreak/>
        <w:t>-5-</w:t>
      </w:r>
    </w:p>
    <w:p w:rsidR="0000410E" w:rsidRDefault="0000410E">
      <w:pPr>
        <w:rPr>
          <w:lang w:val="id-ID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850"/>
        <w:gridCol w:w="992"/>
        <w:gridCol w:w="851"/>
        <w:gridCol w:w="709"/>
        <w:gridCol w:w="708"/>
        <w:gridCol w:w="709"/>
        <w:gridCol w:w="709"/>
      </w:tblGrid>
      <w:tr w:rsidR="00EC6522" w:rsidTr="0000410E">
        <w:trPr>
          <w:cantSplit/>
          <w:trHeight w:val="360"/>
        </w:trPr>
        <w:tc>
          <w:tcPr>
            <w:tcW w:w="568" w:type="dxa"/>
            <w:vMerge w:val="restart"/>
            <w:vAlign w:val="center"/>
          </w:tcPr>
          <w:p w:rsidR="00EC6522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4678" w:type="dxa"/>
            <w:vMerge w:val="restart"/>
            <w:vAlign w:val="center"/>
          </w:tcPr>
          <w:p w:rsidR="00EC6522" w:rsidRDefault="00131F5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Butir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Deskripsi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Bobot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Standar Mutu</w:t>
            </w:r>
          </w:p>
        </w:tc>
        <w:tc>
          <w:tcPr>
            <w:tcW w:w="851" w:type="dxa"/>
            <w:vMerge w:val="restart"/>
            <w:vAlign w:val="center"/>
          </w:tcPr>
          <w:p w:rsidR="00EC6522" w:rsidRDefault="00EC6522" w:rsidP="008D47D1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 w:rsidRPr="00F4268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Base line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2012/</w:t>
            </w:r>
          </w:p>
          <w:p w:rsidR="00EC6522" w:rsidRPr="00996E60" w:rsidRDefault="00EC6522" w:rsidP="008D47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2013</w:t>
            </w:r>
          </w:p>
        </w:tc>
        <w:tc>
          <w:tcPr>
            <w:tcW w:w="2835" w:type="dxa"/>
            <w:gridSpan w:val="4"/>
            <w:vAlign w:val="center"/>
          </w:tcPr>
          <w:p w:rsidR="00EC6522" w:rsidRPr="00996E60" w:rsidRDefault="00EC6522" w:rsidP="008D47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996E60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Sasaran dan Capaian Mutu</w:t>
            </w:r>
          </w:p>
        </w:tc>
      </w:tr>
      <w:tr w:rsidR="00EC6522" w:rsidRPr="009712A0" w:rsidTr="0000410E">
        <w:trPr>
          <w:cantSplit/>
          <w:trHeight w:val="315"/>
        </w:trPr>
        <w:tc>
          <w:tcPr>
            <w:tcW w:w="568" w:type="dxa"/>
            <w:vMerge/>
            <w:vAlign w:val="center"/>
          </w:tcPr>
          <w:p w:rsidR="00EC6522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Default="00EC6522" w:rsidP="0000410E">
            <w:pP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  <w:vAlign w:val="center"/>
          </w:tcPr>
          <w:p w:rsidR="00EC6522" w:rsidRDefault="00EC6522" w:rsidP="0000410E">
            <w:pP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2013/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2014</w:t>
            </w:r>
          </w:p>
        </w:tc>
        <w:tc>
          <w:tcPr>
            <w:tcW w:w="708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2014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2015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6</w:t>
            </w:r>
          </w:p>
        </w:tc>
        <w:tc>
          <w:tcPr>
            <w:tcW w:w="709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2016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7</w:t>
            </w:r>
          </w:p>
        </w:tc>
      </w:tr>
      <w:tr w:rsidR="00EC6522" w:rsidTr="0000410E">
        <w:trPr>
          <w:cantSplit/>
          <w:trHeight w:val="1261"/>
        </w:trPr>
        <w:tc>
          <w:tcPr>
            <w:tcW w:w="568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17.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3.1.4.b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ersentase mahasiswa yang DO atau mengundurkan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, 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M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DO</w:t>
            </w:r>
          </w:p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M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DO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 = (a – b – c) : (a)</w:t>
            </w:r>
          </w:p>
          <w:p w:rsidR="00EC6522" w:rsidRPr="00AD2BC3" w:rsidRDefault="00EC6522" w:rsidP="007D5A85">
            <w:pPr>
              <w:spacing w:before="120"/>
              <w:ind w:left="228" w:hanging="228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a= jumlah mahasiswa tahun masuk (angkatan) TS-6</w:t>
            </w:r>
          </w:p>
          <w:p w:rsidR="00EC6522" w:rsidRPr="00AD2BC3" w:rsidRDefault="00EC6522" w:rsidP="007D5A8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b= jumlah mahasiswa aktif angkatan TS-6 saat ini</w:t>
            </w:r>
          </w:p>
          <w:p w:rsidR="00EC6522" w:rsidRPr="00AD2BC3" w:rsidRDefault="00EC6522" w:rsidP="007D5A85">
            <w:pPr>
              <w:spacing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c= jumlah lulusan angkatan TS-6 sampai saat ini</w:t>
            </w:r>
          </w:p>
          <w:p w:rsidR="00EC6522" w:rsidRPr="00AD2BC3" w:rsidRDefault="00EC6522" w:rsidP="007D5A85">
            <w:pPr>
              <w:spacing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Lihat Tabel 2.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0.65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DO</w:t>
            </w:r>
          </w:p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6%</w:t>
            </w:r>
          </w:p>
        </w:tc>
        <w:tc>
          <w:tcPr>
            <w:tcW w:w="851" w:type="dxa"/>
            <w:vMerge w:val="restart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606"/>
        </w:trPr>
        <w:tc>
          <w:tcPr>
            <w:tcW w:w="568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00410E">
        <w:trPr>
          <w:cantSplit/>
          <w:trHeight w:val="1068"/>
        </w:trPr>
        <w:tc>
          <w:tcPr>
            <w:tcW w:w="568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18.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3.2.1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A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kses bagi mahasiswa untuk mendapatkan layanan sangat baik, yang dapat dimanfaatkan untuk membina dan mengembangkan penalaran, minat, bakat, seni, dan kesejahteraan. Jenis layanan: (1) bimbingan dan konseling, (2) minat dan bakat (ekstra kurikuler), (3) pembinaan </w:t>
            </w:r>
            <w:r w:rsidRPr="00BB453E">
              <w:rPr>
                <w:rFonts w:ascii="Arial" w:hAnsi="Arial" w:cs="Arial"/>
                <w:i/>
                <w:sz w:val="20"/>
                <w:szCs w:val="20"/>
                <w:lang w:val="id-ID"/>
              </w:rPr>
              <w:t>soft skil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, (4) layanan mahasiswa, (4) layanan kesehatan.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0.65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1" w:type="dxa"/>
            <w:vMerge w:val="restart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561"/>
        </w:trPr>
        <w:tc>
          <w:tcPr>
            <w:tcW w:w="568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89"/>
        </w:trPr>
        <w:tc>
          <w:tcPr>
            <w:tcW w:w="568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19.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3.2.2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K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ualitas layanan kepada mahasiswa, S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L</w:t>
            </w:r>
          </w:p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S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L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= (Jumlah skor untuk semua layanan) : (5)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0.65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L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= 4</w:t>
            </w:r>
          </w:p>
        </w:tc>
        <w:tc>
          <w:tcPr>
            <w:tcW w:w="85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539"/>
        </w:trPr>
        <w:tc>
          <w:tcPr>
            <w:tcW w:w="568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</w:tcPr>
          <w:p w:rsidR="00EC6522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99"/>
        </w:trPr>
        <w:tc>
          <w:tcPr>
            <w:tcW w:w="568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20.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3.3.1</w:t>
            </w:r>
            <w:proofErr w:type="gramStart"/>
            <w:r w:rsidRPr="00AD2BC3">
              <w:rPr>
                <w:rFonts w:ascii="Arial" w:hAnsi="Arial" w:cs="Arial"/>
                <w:sz w:val="20"/>
                <w:szCs w:val="20"/>
              </w:rPr>
              <w:t>.a</w:t>
            </w:r>
            <w:proofErr w:type="gramEnd"/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U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paya pelac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akan dan perekaman data lulusan.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0.65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523"/>
        </w:trPr>
        <w:tc>
          <w:tcPr>
            <w:tcW w:w="568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FFFFFF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FFFFFF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FFFFFF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FFFFFF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551"/>
        </w:trPr>
        <w:tc>
          <w:tcPr>
            <w:tcW w:w="568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21.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3.3.1</w:t>
            </w:r>
            <w:proofErr w:type="gramStart"/>
            <w:r w:rsidRPr="00AD2BC3">
              <w:rPr>
                <w:rFonts w:ascii="Arial" w:hAnsi="Arial" w:cs="Arial"/>
                <w:sz w:val="20"/>
                <w:szCs w:val="20"/>
              </w:rPr>
              <w:t>.b</w:t>
            </w:r>
            <w:proofErr w:type="gramEnd"/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H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asil pelacakan lulusan untuk perbaikan: (1) proses pembelajaran, (2) penggalangan dana, (3) informasi pe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kerjaan, (4) membangun jejaring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0.65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559"/>
        </w:trPr>
        <w:tc>
          <w:tcPr>
            <w:tcW w:w="568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00410E">
        <w:trPr>
          <w:cantSplit/>
          <w:trHeight w:val="1811"/>
        </w:trPr>
        <w:tc>
          <w:tcPr>
            <w:tcW w:w="568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22.</w:t>
            </w:r>
          </w:p>
        </w:tc>
        <w:tc>
          <w:tcPr>
            <w:tcW w:w="4678" w:type="dxa"/>
            <w:vMerge w:val="restart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3.3.1.c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I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nformasi atas pendapat pengguna (</w:t>
            </w:r>
            <w:r w:rsidRPr="00AD2BC3">
              <w:rPr>
                <w:rFonts w:ascii="Arial" w:hAnsi="Arial" w:cs="Arial"/>
                <w:i/>
                <w:iCs/>
                <w:sz w:val="20"/>
                <w:szCs w:val="20"/>
                <w:lang w:val="id-ID"/>
              </w:rPr>
              <w:t>employer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) lulusan terhadap kualitas alumni pada kompetensi: (1) integritas (etika dan moral), (2) keahlian berdasarkan bidang ilmu (profesional</w:t>
            </w:r>
            <w:r w:rsidR="00BB453E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sme), (3) bahasa Inggris, (4) penggunaan Teknologi Informasi, (5) komunikasi, (6) kerjasama tim, (7) pengembangan diri</w:t>
            </w:r>
          </w:p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Skor akhir, S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A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= [4 x (a) + 3 (b) + 2 x (c) + (d)] : (7)</w:t>
            </w:r>
          </w:p>
          <w:p w:rsidR="00EC6522" w:rsidRPr="00AD2BC3" w:rsidRDefault="00EC6522" w:rsidP="007D5A85">
            <w:pPr>
              <w:ind w:left="228" w:hanging="228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a=persentase tanggapan pengguna yg sangat baik</w:t>
            </w:r>
          </w:p>
          <w:p w:rsidR="00EC6522" w:rsidRPr="00AD2BC3" w:rsidRDefault="00EC6522" w:rsidP="007D5A85">
            <w:pPr>
              <w:ind w:left="228" w:hanging="228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b=persentase tanggapan pengguna yang  baik </w:t>
            </w:r>
          </w:p>
          <w:p w:rsidR="00EC6522" w:rsidRPr="00AD2BC3" w:rsidRDefault="00EC6522" w:rsidP="007D5A85">
            <w:pPr>
              <w:ind w:left="228" w:hanging="228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c=persentase tanggapan pengguna yang cukup </w:t>
            </w:r>
          </w:p>
          <w:p w:rsidR="00EC6522" w:rsidRPr="00AD2BC3" w:rsidRDefault="00EC6522" w:rsidP="007D5A85">
            <w:pPr>
              <w:spacing w:after="120"/>
              <w:ind w:left="228" w:hanging="228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d=persentase tanggapan pengguna yang kurang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1.30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= 4</w:t>
            </w:r>
          </w:p>
        </w:tc>
        <w:tc>
          <w:tcPr>
            <w:tcW w:w="85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982"/>
        </w:trPr>
        <w:tc>
          <w:tcPr>
            <w:tcW w:w="568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514"/>
        </w:trPr>
        <w:tc>
          <w:tcPr>
            <w:tcW w:w="568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23.</w:t>
            </w:r>
          </w:p>
        </w:tc>
        <w:tc>
          <w:tcPr>
            <w:tcW w:w="4678" w:type="dxa"/>
            <w:vMerge w:val="restart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3.3.2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rofil masa tunggu kerja pertama lulusan (memperoleh pekerjaan yang pertama), R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MT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1.30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MT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3 bulan</w:t>
            </w:r>
          </w:p>
        </w:tc>
        <w:tc>
          <w:tcPr>
            <w:tcW w:w="851" w:type="dxa"/>
            <w:vMerge w:val="restart"/>
          </w:tcPr>
          <w:p w:rsidR="00EC6522" w:rsidRDefault="00EC65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19"/>
        </w:trPr>
        <w:tc>
          <w:tcPr>
            <w:tcW w:w="568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525"/>
        </w:trPr>
        <w:tc>
          <w:tcPr>
            <w:tcW w:w="568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24.</w:t>
            </w:r>
          </w:p>
        </w:tc>
        <w:tc>
          <w:tcPr>
            <w:tcW w:w="4678" w:type="dxa"/>
            <w:vMerge w:val="restart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3.3.3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rofil kesesuaian atau persentase kesesuaian bidang kerja dengan bidang studi (keahlian) lulusan, P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BS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0.65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BS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80%</w:t>
            </w:r>
          </w:p>
        </w:tc>
        <w:tc>
          <w:tcPr>
            <w:tcW w:w="85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07"/>
        </w:trPr>
        <w:tc>
          <w:tcPr>
            <w:tcW w:w="568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</w:tcPr>
          <w:p w:rsidR="00EC6522" w:rsidRDefault="00EC6522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00410E" w:rsidRDefault="0000410E">
      <w:pPr>
        <w:rPr>
          <w:lang w:val="id-ID"/>
        </w:rPr>
      </w:pPr>
    </w:p>
    <w:p w:rsidR="0000410E" w:rsidRPr="0000410E" w:rsidRDefault="0000410E" w:rsidP="0000410E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00410E">
        <w:rPr>
          <w:rFonts w:ascii="Arial" w:hAnsi="Arial" w:cs="Arial"/>
          <w:sz w:val="22"/>
          <w:szCs w:val="22"/>
          <w:lang w:val="id-ID"/>
        </w:rPr>
        <w:lastRenderedPageBreak/>
        <w:t>-6-</w:t>
      </w:r>
    </w:p>
    <w:p w:rsidR="0000410E" w:rsidRDefault="0000410E">
      <w:pPr>
        <w:rPr>
          <w:lang w:val="id-ID"/>
        </w:rPr>
      </w:pPr>
    </w:p>
    <w:tbl>
      <w:tblPr>
        <w:tblW w:w="108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667"/>
        <w:gridCol w:w="855"/>
        <w:gridCol w:w="992"/>
        <w:gridCol w:w="855"/>
        <w:gridCol w:w="709"/>
        <w:gridCol w:w="752"/>
        <w:gridCol w:w="709"/>
        <w:gridCol w:w="709"/>
        <w:gridCol w:w="6"/>
      </w:tblGrid>
      <w:tr w:rsidR="00EC6522" w:rsidTr="00944784">
        <w:trPr>
          <w:gridAfter w:val="1"/>
          <w:wAfter w:w="6" w:type="dxa"/>
          <w:cantSplit/>
          <w:trHeight w:val="360"/>
        </w:trPr>
        <w:tc>
          <w:tcPr>
            <w:tcW w:w="564" w:type="dxa"/>
            <w:vMerge w:val="restart"/>
            <w:vAlign w:val="center"/>
          </w:tcPr>
          <w:p w:rsidR="00EC6522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4667" w:type="dxa"/>
            <w:vMerge w:val="restart"/>
            <w:vAlign w:val="center"/>
          </w:tcPr>
          <w:p w:rsidR="00EC6522" w:rsidRDefault="00131F5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Butir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Deskripsi</w:t>
            </w:r>
            <w:proofErr w:type="spellEnd"/>
          </w:p>
        </w:tc>
        <w:tc>
          <w:tcPr>
            <w:tcW w:w="855" w:type="dxa"/>
            <w:vMerge w:val="restart"/>
            <w:vAlign w:val="center"/>
          </w:tcPr>
          <w:p w:rsidR="00EC6522" w:rsidRPr="00235498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Bobot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Standar Mutu</w:t>
            </w:r>
          </w:p>
        </w:tc>
        <w:tc>
          <w:tcPr>
            <w:tcW w:w="855" w:type="dxa"/>
            <w:vMerge w:val="restart"/>
            <w:vAlign w:val="center"/>
          </w:tcPr>
          <w:p w:rsidR="00EC6522" w:rsidRDefault="00EC6522" w:rsidP="008D47D1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 w:rsidRPr="00F4268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Base line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2012/</w:t>
            </w:r>
          </w:p>
          <w:p w:rsidR="00EC6522" w:rsidRPr="00996E60" w:rsidRDefault="00EC6522" w:rsidP="008D47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2013</w:t>
            </w:r>
          </w:p>
        </w:tc>
        <w:tc>
          <w:tcPr>
            <w:tcW w:w="2879" w:type="dxa"/>
            <w:gridSpan w:val="4"/>
            <w:vAlign w:val="center"/>
          </w:tcPr>
          <w:p w:rsidR="00EC6522" w:rsidRPr="00996E60" w:rsidRDefault="00EC6522" w:rsidP="008D47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996E60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Sasaran dan Capaian Mutu</w:t>
            </w:r>
          </w:p>
        </w:tc>
      </w:tr>
      <w:tr w:rsidR="00EC6522" w:rsidRPr="009712A0" w:rsidTr="00944784">
        <w:trPr>
          <w:cantSplit/>
          <w:trHeight w:val="315"/>
        </w:trPr>
        <w:tc>
          <w:tcPr>
            <w:tcW w:w="564" w:type="dxa"/>
            <w:vMerge/>
            <w:vAlign w:val="center"/>
          </w:tcPr>
          <w:p w:rsidR="00EC6522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4667" w:type="dxa"/>
            <w:vMerge/>
            <w:vAlign w:val="center"/>
          </w:tcPr>
          <w:p w:rsidR="00EC6522" w:rsidRDefault="00EC6522" w:rsidP="0000410E">
            <w:pP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Pr="00235498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Default="00EC6522" w:rsidP="0000410E">
            <w:pP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2013/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2014</w:t>
            </w:r>
          </w:p>
        </w:tc>
        <w:tc>
          <w:tcPr>
            <w:tcW w:w="752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2014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2015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6</w:t>
            </w:r>
          </w:p>
        </w:tc>
        <w:tc>
          <w:tcPr>
            <w:tcW w:w="715" w:type="dxa"/>
            <w:gridSpan w:val="2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2016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7</w:t>
            </w:r>
          </w:p>
        </w:tc>
      </w:tr>
      <w:tr w:rsidR="00EC6522" w:rsidTr="00944784">
        <w:trPr>
          <w:cantSplit/>
          <w:trHeight w:val="753"/>
        </w:trPr>
        <w:tc>
          <w:tcPr>
            <w:tcW w:w="564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25.</w:t>
            </w:r>
          </w:p>
        </w:tc>
        <w:tc>
          <w:tcPr>
            <w:tcW w:w="4667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3.4.1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U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saha bagi partisipasi alumni dalam mendukung pengembangan akademik dalam bentuk: (1) sumbangan dana, (2) sumbangan fasilitas, (3) keterlibatan dalam kegiatan akademik, (4) pengembangan jejaring, (5) penyediaan fasilitas untuk kegiatan akademik.</w:t>
            </w:r>
          </w:p>
        </w:tc>
        <w:tc>
          <w:tcPr>
            <w:tcW w:w="855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0.65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5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52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5" w:type="dxa"/>
            <w:gridSpan w:val="2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710"/>
        </w:trPr>
        <w:tc>
          <w:tcPr>
            <w:tcW w:w="564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67" w:type="dxa"/>
            <w:vMerge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52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5" w:type="dxa"/>
            <w:gridSpan w:val="2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833"/>
        </w:trPr>
        <w:tc>
          <w:tcPr>
            <w:tcW w:w="564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26.</w:t>
            </w:r>
          </w:p>
        </w:tc>
        <w:tc>
          <w:tcPr>
            <w:tcW w:w="4667" w:type="dxa"/>
            <w:vMerge w:val="restart"/>
            <w:vAlign w:val="center"/>
          </w:tcPr>
          <w:p w:rsidR="00EC6522" w:rsidRPr="00AD2BC3" w:rsidRDefault="00EC6522" w:rsidP="007D5A85">
            <w:pPr>
              <w:pStyle w:val="BodyText2"/>
              <w:spacing w:before="120" w:after="120"/>
              <w:rPr>
                <w:color w:val="auto"/>
                <w:sz w:val="20"/>
                <w:szCs w:val="20"/>
              </w:rPr>
            </w:pPr>
            <w:r w:rsidRPr="00AD2BC3">
              <w:rPr>
                <w:color w:val="auto"/>
                <w:sz w:val="20"/>
                <w:szCs w:val="20"/>
              </w:rPr>
              <w:t xml:space="preserve">3.4.2. </w:t>
            </w:r>
            <w:r>
              <w:rPr>
                <w:color w:val="auto"/>
                <w:sz w:val="20"/>
                <w:szCs w:val="20"/>
              </w:rPr>
              <w:t>U</w:t>
            </w:r>
            <w:r w:rsidRPr="00AD2BC3">
              <w:rPr>
                <w:color w:val="auto"/>
                <w:sz w:val="20"/>
                <w:szCs w:val="20"/>
              </w:rPr>
              <w:t>saha bagi partisipasi lulusan dan alumni dalam mendukung pengembangan non-akademik dalam bentuk: (1) sumbangan dana, (2) sumbangan fasilitas, (3) keterlibatan dalam kegiatan non-akademik, (4) pengembangan jejaring, (5) penyediaan fasilitas untuk kegiatan non-akademik</w:t>
            </w:r>
          </w:p>
        </w:tc>
        <w:tc>
          <w:tcPr>
            <w:tcW w:w="855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0.65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5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52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5" w:type="dxa"/>
            <w:gridSpan w:val="2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880"/>
        </w:trPr>
        <w:tc>
          <w:tcPr>
            <w:tcW w:w="564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67" w:type="dxa"/>
            <w:vMerge/>
          </w:tcPr>
          <w:p w:rsidR="00EC6522" w:rsidRDefault="00EC6522">
            <w:pPr>
              <w:pStyle w:val="BodyText2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52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5" w:type="dxa"/>
            <w:gridSpan w:val="2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7150EA">
        <w:trPr>
          <w:gridAfter w:val="1"/>
          <w:wAfter w:w="6" w:type="dxa"/>
        </w:trPr>
        <w:tc>
          <w:tcPr>
            <w:tcW w:w="564" w:type="dxa"/>
            <w:shd w:val="clear" w:color="auto" w:fill="FFFFFF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67" w:type="dxa"/>
            <w:shd w:val="clear" w:color="auto" w:fill="BFBFBF"/>
          </w:tcPr>
          <w:p w:rsidR="00EC6522" w:rsidRDefault="00EC6522" w:rsidP="00BB453E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</w:t>
            </w:r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arameter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4:</w:t>
            </w:r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Sumber</w:t>
            </w:r>
            <w:proofErr w:type="spellEnd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daya</w:t>
            </w:r>
            <w:proofErr w:type="spellEnd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manusia</w:t>
            </w:r>
            <w:proofErr w:type="spellEnd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(23 </w:t>
            </w:r>
            <w:proofErr w:type="spellStart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standar</w:t>
            </w:r>
            <w:proofErr w:type="spellEnd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:rsidR="00EC6522" w:rsidRPr="0098138D" w:rsidRDefault="00EC6522">
            <w:p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21.90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557"/>
        </w:trPr>
        <w:tc>
          <w:tcPr>
            <w:tcW w:w="564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27.</w:t>
            </w:r>
          </w:p>
        </w:tc>
        <w:tc>
          <w:tcPr>
            <w:tcW w:w="4667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4.1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edoman tertulis tentang sistim seleksi, perekrutan, penempatan, pengembangan, retensi, dan pemberhentian dosen dan tenaga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kependidikan.</w:t>
            </w:r>
          </w:p>
        </w:tc>
        <w:tc>
          <w:tcPr>
            <w:tcW w:w="855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0.72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5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52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5" w:type="dxa"/>
            <w:gridSpan w:val="2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520"/>
        </w:trPr>
        <w:tc>
          <w:tcPr>
            <w:tcW w:w="564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67" w:type="dxa"/>
            <w:vMerge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52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5" w:type="dxa"/>
            <w:gridSpan w:val="2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463"/>
        </w:trPr>
        <w:tc>
          <w:tcPr>
            <w:tcW w:w="564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28.</w:t>
            </w:r>
          </w:p>
        </w:tc>
        <w:tc>
          <w:tcPr>
            <w:tcW w:w="4667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4.2.1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edoman tertulis tentang sistim monitoring dan evaluasi, serta rekam jejak kinerja dosen dan tenaga kependidikan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855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0.72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5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52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5" w:type="dxa"/>
            <w:gridSpan w:val="2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427"/>
        </w:trPr>
        <w:tc>
          <w:tcPr>
            <w:tcW w:w="564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67" w:type="dxa"/>
            <w:vMerge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52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5" w:type="dxa"/>
            <w:gridSpan w:val="2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505"/>
        </w:trPr>
        <w:tc>
          <w:tcPr>
            <w:tcW w:w="564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29.</w:t>
            </w:r>
          </w:p>
        </w:tc>
        <w:tc>
          <w:tcPr>
            <w:tcW w:w="4667" w:type="dxa"/>
            <w:vMerge w:val="restart"/>
            <w:vAlign w:val="center"/>
          </w:tcPr>
          <w:p w:rsidR="00EC6522" w:rsidRPr="00AD2BC3" w:rsidRDefault="00EC6522" w:rsidP="007D5A85">
            <w:pPr>
              <w:pStyle w:val="BodyText"/>
              <w:spacing w:before="120" w:after="120"/>
              <w:rPr>
                <w:sz w:val="20"/>
                <w:szCs w:val="20"/>
              </w:rPr>
            </w:pPr>
            <w:r w:rsidRPr="00AD2BC3">
              <w:rPr>
                <w:sz w:val="20"/>
                <w:szCs w:val="20"/>
              </w:rPr>
              <w:t>4.2.2. Monitoring dan evaluasi kinerja dosen di bidang: (1) pendidikan, (2) penelitian, (</w:t>
            </w:r>
            <w:r>
              <w:rPr>
                <w:sz w:val="20"/>
                <w:szCs w:val="20"/>
              </w:rPr>
              <w:t>3) pengabdian kepada masyarakat.</w:t>
            </w:r>
          </w:p>
        </w:tc>
        <w:tc>
          <w:tcPr>
            <w:tcW w:w="855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1.43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5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52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5" w:type="dxa"/>
            <w:gridSpan w:val="2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427"/>
        </w:trPr>
        <w:tc>
          <w:tcPr>
            <w:tcW w:w="564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67" w:type="dxa"/>
            <w:vMerge/>
          </w:tcPr>
          <w:p w:rsidR="00EC6522" w:rsidRPr="00AD2BC3" w:rsidRDefault="00EC6522" w:rsidP="007D5A85">
            <w:pPr>
              <w:pStyle w:val="BodyText"/>
              <w:spacing w:before="12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52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5" w:type="dxa"/>
            <w:gridSpan w:val="2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409"/>
        </w:trPr>
        <w:tc>
          <w:tcPr>
            <w:tcW w:w="564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30.</w:t>
            </w:r>
          </w:p>
        </w:tc>
        <w:tc>
          <w:tcPr>
            <w:tcW w:w="4667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 xml:space="preserve">4.3.1.a.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Per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sentase dosen tetap berpendidikan (terakhir) S2 dan S3 yang bidang keahliannya sesuai dengan kompetensi prodi, KD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1</w:t>
            </w:r>
          </w:p>
        </w:tc>
        <w:tc>
          <w:tcPr>
            <w:tcW w:w="855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1.43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KD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1 </w:t>
            </w:r>
          </w:p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90%</w:t>
            </w:r>
          </w:p>
        </w:tc>
        <w:tc>
          <w:tcPr>
            <w:tcW w:w="855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52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5" w:type="dxa"/>
            <w:gridSpan w:val="2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425"/>
        </w:trPr>
        <w:tc>
          <w:tcPr>
            <w:tcW w:w="564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67" w:type="dxa"/>
            <w:vMerge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EC6522" w:rsidRDefault="00EC652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52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5" w:type="dxa"/>
            <w:gridSpan w:val="2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465"/>
        </w:trPr>
        <w:tc>
          <w:tcPr>
            <w:tcW w:w="564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31.</w:t>
            </w:r>
          </w:p>
        </w:tc>
        <w:tc>
          <w:tcPr>
            <w:tcW w:w="4667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4.3.1.b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Per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entase dosen tetap berpendidikan S3 yang bidang keahliannya sesuai dengan kompetensi prodi, KD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2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855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2.15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KD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2 </w:t>
            </w:r>
          </w:p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40%</w:t>
            </w:r>
          </w:p>
        </w:tc>
        <w:tc>
          <w:tcPr>
            <w:tcW w:w="855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52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5" w:type="dxa"/>
            <w:gridSpan w:val="2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560"/>
        </w:trPr>
        <w:tc>
          <w:tcPr>
            <w:tcW w:w="564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67" w:type="dxa"/>
            <w:vMerge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52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5" w:type="dxa"/>
            <w:gridSpan w:val="2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405"/>
        </w:trPr>
        <w:tc>
          <w:tcPr>
            <w:tcW w:w="564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32.</w:t>
            </w:r>
          </w:p>
        </w:tc>
        <w:tc>
          <w:tcPr>
            <w:tcW w:w="4667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4.3.1.c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D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osen tetap dengan jabatan Lektor Kepala dan Guru Besar yang bidang keahliannya sesuai dengan kompetensi prodi, KD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3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855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1.43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KD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3 </w:t>
            </w:r>
          </w:p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40%</w:t>
            </w:r>
          </w:p>
        </w:tc>
        <w:tc>
          <w:tcPr>
            <w:tcW w:w="855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52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5" w:type="dxa"/>
            <w:gridSpan w:val="2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425"/>
        </w:trPr>
        <w:tc>
          <w:tcPr>
            <w:tcW w:w="564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67" w:type="dxa"/>
            <w:vMerge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52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5" w:type="dxa"/>
            <w:gridSpan w:val="2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461"/>
        </w:trPr>
        <w:tc>
          <w:tcPr>
            <w:tcW w:w="564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33.</w:t>
            </w:r>
          </w:p>
        </w:tc>
        <w:tc>
          <w:tcPr>
            <w:tcW w:w="4667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4.3.1.d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D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osen yang mempunyai Sertifikat Pendidik Profesional, KD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4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855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0.72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KD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4 </w:t>
            </w:r>
          </w:p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40%</w:t>
            </w:r>
          </w:p>
        </w:tc>
        <w:tc>
          <w:tcPr>
            <w:tcW w:w="855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52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5" w:type="dxa"/>
            <w:gridSpan w:val="2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411"/>
        </w:trPr>
        <w:tc>
          <w:tcPr>
            <w:tcW w:w="564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67" w:type="dxa"/>
            <w:vMerge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52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5" w:type="dxa"/>
            <w:gridSpan w:val="2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902"/>
        </w:trPr>
        <w:tc>
          <w:tcPr>
            <w:tcW w:w="564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34.</w:t>
            </w:r>
          </w:p>
        </w:tc>
        <w:tc>
          <w:tcPr>
            <w:tcW w:w="4667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4.3.2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asio mahasiswa terhadap dosen tetap yang bidang keahliannya sesuai dengan bidang prodi, R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MD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855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0.72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C6522" w:rsidRDefault="00EC652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IPS: 27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MD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33</w:t>
            </w:r>
          </w:p>
          <w:p w:rsidR="00EC6522" w:rsidRDefault="00EC652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IPA: 17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MD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23</w:t>
            </w:r>
          </w:p>
        </w:tc>
        <w:tc>
          <w:tcPr>
            <w:tcW w:w="855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52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5" w:type="dxa"/>
            <w:gridSpan w:val="2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831"/>
        </w:trPr>
        <w:tc>
          <w:tcPr>
            <w:tcW w:w="564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67" w:type="dxa"/>
            <w:vMerge/>
          </w:tcPr>
          <w:p w:rsidR="00EC6522" w:rsidRDefault="00EC65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bottom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52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5" w:type="dxa"/>
            <w:gridSpan w:val="2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00410E" w:rsidRDefault="0000410E">
      <w:pPr>
        <w:rPr>
          <w:lang w:val="id-ID"/>
        </w:rPr>
      </w:pPr>
    </w:p>
    <w:p w:rsidR="0000410E" w:rsidRDefault="0000410E">
      <w:pPr>
        <w:rPr>
          <w:lang w:val="id-ID"/>
        </w:rPr>
      </w:pPr>
    </w:p>
    <w:p w:rsidR="0000410E" w:rsidRDefault="0000410E" w:rsidP="0000410E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00410E">
        <w:rPr>
          <w:rFonts w:ascii="Arial" w:hAnsi="Arial" w:cs="Arial"/>
          <w:sz w:val="22"/>
          <w:szCs w:val="22"/>
          <w:lang w:val="id-ID"/>
        </w:rPr>
        <w:lastRenderedPageBreak/>
        <w:t>-7-</w:t>
      </w:r>
    </w:p>
    <w:p w:rsidR="0000410E" w:rsidRDefault="0000410E" w:rsidP="0000410E">
      <w:pPr>
        <w:jc w:val="center"/>
        <w:rPr>
          <w:rFonts w:ascii="Arial" w:hAnsi="Arial" w:cs="Arial"/>
          <w:sz w:val="22"/>
          <w:szCs w:val="22"/>
          <w:lang w:val="id-ID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850"/>
        <w:gridCol w:w="992"/>
        <w:gridCol w:w="851"/>
        <w:gridCol w:w="709"/>
        <w:gridCol w:w="708"/>
        <w:gridCol w:w="709"/>
        <w:gridCol w:w="709"/>
      </w:tblGrid>
      <w:tr w:rsidR="00EC6522" w:rsidTr="0000410E">
        <w:trPr>
          <w:cantSplit/>
          <w:trHeight w:val="360"/>
        </w:trPr>
        <w:tc>
          <w:tcPr>
            <w:tcW w:w="568" w:type="dxa"/>
            <w:vMerge w:val="restart"/>
            <w:vAlign w:val="center"/>
          </w:tcPr>
          <w:p w:rsidR="00EC6522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4678" w:type="dxa"/>
            <w:vMerge w:val="restart"/>
            <w:vAlign w:val="center"/>
          </w:tcPr>
          <w:p w:rsidR="00EC6522" w:rsidRDefault="00131F5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Butir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Deskripsi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Bobot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Standar Mutu</w:t>
            </w:r>
          </w:p>
        </w:tc>
        <w:tc>
          <w:tcPr>
            <w:tcW w:w="851" w:type="dxa"/>
            <w:vMerge w:val="restart"/>
            <w:vAlign w:val="center"/>
          </w:tcPr>
          <w:p w:rsidR="00EC6522" w:rsidRDefault="00EC6522" w:rsidP="008D47D1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 w:rsidRPr="00F4268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Base line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2012/</w:t>
            </w:r>
          </w:p>
          <w:p w:rsidR="00EC6522" w:rsidRPr="00996E60" w:rsidRDefault="00EC6522" w:rsidP="008D47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2013</w:t>
            </w:r>
          </w:p>
        </w:tc>
        <w:tc>
          <w:tcPr>
            <w:tcW w:w="2835" w:type="dxa"/>
            <w:gridSpan w:val="4"/>
            <w:vAlign w:val="center"/>
          </w:tcPr>
          <w:p w:rsidR="00EC6522" w:rsidRPr="00996E60" w:rsidRDefault="00EC6522" w:rsidP="008D47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996E60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Sasaran dan Capaian Mutu</w:t>
            </w:r>
          </w:p>
        </w:tc>
      </w:tr>
      <w:tr w:rsidR="00EC6522" w:rsidRPr="009712A0" w:rsidTr="0000410E">
        <w:trPr>
          <w:cantSplit/>
          <w:trHeight w:val="315"/>
        </w:trPr>
        <w:tc>
          <w:tcPr>
            <w:tcW w:w="568" w:type="dxa"/>
            <w:vMerge/>
            <w:vAlign w:val="center"/>
          </w:tcPr>
          <w:p w:rsidR="00EC6522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Default="00EC6522" w:rsidP="0000410E">
            <w:pP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  <w:vAlign w:val="center"/>
          </w:tcPr>
          <w:p w:rsidR="00EC6522" w:rsidRDefault="00EC6522" w:rsidP="0000410E">
            <w:pP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2013/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2014</w:t>
            </w:r>
          </w:p>
        </w:tc>
        <w:tc>
          <w:tcPr>
            <w:tcW w:w="708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2014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2015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6</w:t>
            </w:r>
          </w:p>
        </w:tc>
        <w:tc>
          <w:tcPr>
            <w:tcW w:w="709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2016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7</w:t>
            </w:r>
          </w:p>
        </w:tc>
      </w:tr>
      <w:tr w:rsidR="00EC6522" w:rsidTr="00D74679">
        <w:trPr>
          <w:cantSplit/>
          <w:trHeight w:val="701"/>
        </w:trPr>
        <w:tc>
          <w:tcPr>
            <w:tcW w:w="568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35.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4.3.3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ata-rata beban dosen per semester, atau rata-rata FTE </w:t>
            </w:r>
            <w:r w:rsidRPr="00AD2BC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AD2BC3">
              <w:rPr>
                <w:rFonts w:ascii="Arial" w:hAnsi="Arial" w:cs="Arial"/>
                <w:i/>
                <w:iCs/>
                <w:sz w:val="20"/>
                <w:szCs w:val="20"/>
                <w:lang w:val="id-ID"/>
              </w:rPr>
              <w:t>Fulltime Teaching Equivalent</w:t>
            </w:r>
            <w:r w:rsidRPr="00AD2BC3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satu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tahun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akademik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terakhir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FTE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0.72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C6522" w:rsidRDefault="00EC652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TFE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13</w:t>
            </w:r>
          </w:p>
        </w:tc>
        <w:tc>
          <w:tcPr>
            <w:tcW w:w="85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683"/>
        </w:trPr>
        <w:tc>
          <w:tcPr>
            <w:tcW w:w="568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565"/>
        </w:trPr>
        <w:tc>
          <w:tcPr>
            <w:tcW w:w="568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36.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4.3.4 &amp; 4.3.5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Ke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sesuaian keahlian (pendidikan terakhir) dosen dengan mata kuliah yang diajarkan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lang w:val="en-US"/>
              </w:rPr>
              <w:t>selama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satu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tahun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akademik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terakhir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0.72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559"/>
        </w:trPr>
        <w:tc>
          <w:tcPr>
            <w:tcW w:w="568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700"/>
        </w:trPr>
        <w:tc>
          <w:tcPr>
            <w:tcW w:w="568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37.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4.3.4 &amp; 4.3.5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ersentase kehadiran dosen tetap dalam perkuliahan (terhadap jumlah kehadiran yang direncanakan)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lang w:val="en-US"/>
              </w:rPr>
              <w:t>selama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satu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tahun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akademik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terakhir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yang sangat baik, PK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DT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0.72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PK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DT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95%</w:t>
            </w:r>
          </w:p>
        </w:tc>
        <w:tc>
          <w:tcPr>
            <w:tcW w:w="85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620"/>
        </w:trPr>
        <w:tc>
          <w:tcPr>
            <w:tcW w:w="568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580"/>
        </w:trPr>
        <w:tc>
          <w:tcPr>
            <w:tcW w:w="568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38.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4.4.1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ersentase jumlah dosen tidak tetap terhadap jumlah seluruh dosen, P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DTT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0.72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DTT </w:t>
            </w:r>
          </w:p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10%</w:t>
            </w:r>
          </w:p>
        </w:tc>
        <w:tc>
          <w:tcPr>
            <w:tcW w:w="85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540"/>
        </w:trPr>
        <w:tc>
          <w:tcPr>
            <w:tcW w:w="568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</w:tcPr>
          <w:p w:rsidR="00EC6522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543"/>
        </w:trPr>
        <w:tc>
          <w:tcPr>
            <w:tcW w:w="568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39.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4.4.2</w:t>
            </w:r>
            <w:proofErr w:type="gramStart"/>
            <w:r w:rsidRPr="00AD2BC3">
              <w:rPr>
                <w:rFonts w:ascii="Arial" w:hAnsi="Arial" w:cs="Arial"/>
                <w:sz w:val="20"/>
                <w:szCs w:val="20"/>
              </w:rPr>
              <w:t>.a</w:t>
            </w:r>
            <w:proofErr w:type="gramEnd"/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K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esesuaian keahlian dosen tidak tetap dengan mata kuliah yang diampu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0.72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567"/>
        </w:trPr>
        <w:tc>
          <w:tcPr>
            <w:tcW w:w="568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615"/>
        </w:trPr>
        <w:tc>
          <w:tcPr>
            <w:tcW w:w="568" w:type="dxa"/>
            <w:vMerge w:val="restart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40.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4.4.2.b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ersentase kehadiran dosen tidak tetap dalam perkuliahan (terhadap jumlah kehadiran yang direncanakan)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lang w:val="en-US"/>
              </w:rPr>
              <w:t>selama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satu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tahun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terakhir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,  PK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DTT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0.72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PK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DTT</w:t>
            </w:r>
          </w:p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95%</w:t>
            </w:r>
          </w:p>
        </w:tc>
        <w:tc>
          <w:tcPr>
            <w:tcW w:w="85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567"/>
        </w:trPr>
        <w:tc>
          <w:tcPr>
            <w:tcW w:w="568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</w:tcPr>
          <w:p w:rsidR="00EC6522" w:rsidRPr="00AD2BC3" w:rsidRDefault="00EC6522">
            <w:pPr>
              <w:spacing w:before="12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689"/>
        </w:trPr>
        <w:tc>
          <w:tcPr>
            <w:tcW w:w="568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41.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4.5.1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Ke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giatan mendatangkan tenaga ahli/pakar  (berasal dari luar UPNVY) sebagai pembicara dalam seminar/pelatihan, pembicara tamu dsb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lang w:val="en-US"/>
              </w:rPr>
              <w:t>selama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tiga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tahun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terakhir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, J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TAP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0.72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J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TAP</w:t>
            </w:r>
          </w:p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12 orang</w:t>
            </w:r>
          </w:p>
        </w:tc>
        <w:tc>
          <w:tcPr>
            <w:tcW w:w="85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571"/>
        </w:trPr>
        <w:tc>
          <w:tcPr>
            <w:tcW w:w="568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2395"/>
        </w:trPr>
        <w:tc>
          <w:tcPr>
            <w:tcW w:w="568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42.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4.5.2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. Meningkatkan kemampuan dosen tetap melalui program tugas belajar sesuai bidang prodi</w:t>
            </w:r>
            <w:r w:rsidRPr="00AD2B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lang w:val="en-US"/>
              </w:rPr>
              <w:t>selama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tiga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tahun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terakhir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, SD</w:t>
            </w:r>
          </w:p>
          <w:p w:rsidR="00EC6522" w:rsidRPr="00AD2BC3" w:rsidRDefault="00EC6522" w:rsidP="007D5A85">
            <w:pPr>
              <w:pStyle w:val="BodyTextIndent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277" w:hanging="277"/>
              <w:rPr>
                <w:sz w:val="20"/>
                <w:szCs w:val="20"/>
              </w:rPr>
            </w:pPr>
            <w:r w:rsidRPr="00AD2BC3">
              <w:rPr>
                <w:sz w:val="20"/>
                <w:szCs w:val="20"/>
              </w:rPr>
              <w:t>SD</w:t>
            </w:r>
            <w:r w:rsidRPr="00AD2BC3">
              <w:rPr>
                <w:sz w:val="20"/>
                <w:szCs w:val="20"/>
              </w:rPr>
              <w:sym w:font="Symbol" w:char="F0B3"/>
            </w:r>
            <w:r w:rsidRPr="00AD2BC3">
              <w:rPr>
                <w:sz w:val="20"/>
                <w:szCs w:val="20"/>
              </w:rPr>
              <w:t xml:space="preserve">4 bila dosen tetap berpendidikan terakhir S2 dan S3 dengan bidang keahlian sesuai kompetensi prodi berjumlah lebih 90%, </w:t>
            </w:r>
            <w:r w:rsidRPr="00AD2BC3">
              <w:rPr>
                <w:sz w:val="20"/>
                <w:szCs w:val="20"/>
                <w:u w:val="single"/>
              </w:rPr>
              <w:t>atau</w:t>
            </w:r>
            <w:r w:rsidRPr="00AD2BC3">
              <w:rPr>
                <w:sz w:val="20"/>
                <w:szCs w:val="20"/>
              </w:rPr>
              <w:t xml:space="preserve"> dosen tetap berpendidikan S3 dengan bidang keahlian sesuai kompetensi prodi berjumlah lebih 40%</w:t>
            </w:r>
          </w:p>
          <w:p w:rsidR="00EC6522" w:rsidRPr="00AD2BC3" w:rsidRDefault="00EC6522" w:rsidP="007D5A85">
            <w:pPr>
              <w:pStyle w:val="BodyTextIndent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277" w:hanging="277"/>
              <w:rPr>
                <w:sz w:val="20"/>
                <w:szCs w:val="20"/>
              </w:rPr>
            </w:pPr>
            <w:r w:rsidRPr="00AD2BC3">
              <w:rPr>
                <w:sz w:val="20"/>
                <w:szCs w:val="20"/>
              </w:rPr>
              <w:t>atau SD = (0,75 N</w:t>
            </w:r>
            <w:r w:rsidRPr="00AD2BC3">
              <w:rPr>
                <w:sz w:val="20"/>
                <w:szCs w:val="20"/>
                <w:vertAlign w:val="subscript"/>
              </w:rPr>
              <w:t>2</w:t>
            </w:r>
            <w:r w:rsidRPr="00AD2BC3">
              <w:rPr>
                <w:sz w:val="20"/>
                <w:szCs w:val="20"/>
              </w:rPr>
              <w:t xml:space="preserve"> + 1,25 N</w:t>
            </w:r>
            <w:r w:rsidRPr="00AD2BC3">
              <w:rPr>
                <w:sz w:val="20"/>
                <w:szCs w:val="20"/>
                <w:vertAlign w:val="subscript"/>
              </w:rPr>
              <w:t>3</w:t>
            </w:r>
            <w:r w:rsidRPr="00AD2BC3">
              <w:rPr>
                <w:sz w:val="20"/>
                <w:szCs w:val="20"/>
              </w:rPr>
              <w:t>)</w:t>
            </w:r>
          </w:p>
          <w:p w:rsidR="00EC6522" w:rsidRPr="00AD2BC3" w:rsidRDefault="00EC6522" w:rsidP="007D5A85">
            <w:pPr>
              <w:pStyle w:val="BodyTextIndent"/>
              <w:spacing w:before="120"/>
              <w:ind w:left="637" w:hanging="360"/>
              <w:rPr>
                <w:sz w:val="20"/>
                <w:szCs w:val="20"/>
                <w:u w:val="single"/>
              </w:rPr>
            </w:pPr>
            <w:r w:rsidRPr="00AD2BC3">
              <w:rPr>
                <w:sz w:val="20"/>
                <w:szCs w:val="20"/>
              </w:rPr>
              <w:t>N</w:t>
            </w:r>
            <w:r w:rsidRPr="00AD2BC3">
              <w:rPr>
                <w:sz w:val="20"/>
                <w:szCs w:val="20"/>
                <w:vertAlign w:val="subscript"/>
              </w:rPr>
              <w:t>2</w:t>
            </w:r>
            <w:r w:rsidRPr="00AD2BC3">
              <w:rPr>
                <w:sz w:val="20"/>
                <w:szCs w:val="20"/>
              </w:rPr>
              <w:t>=jumlah dosen yang mengikuti tugas bela</w:t>
            </w:r>
            <w:r w:rsidRPr="00AD2BC3">
              <w:rPr>
                <w:sz w:val="20"/>
                <w:szCs w:val="20"/>
                <w:lang w:val="en-US"/>
              </w:rPr>
              <w:t>j</w:t>
            </w:r>
            <w:r w:rsidRPr="00AD2BC3">
              <w:rPr>
                <w:sz w:val="20"/>
                <w:szCs w:val="20"/>
              </w:rPr>
              <w:t xml:space="preserve">ar S2, bidang keahlian sesuai prodi, kurun </w:t>
            </w:r>
            <w:r w:rsidRPr="00AD2BC3">
              <w:rPr>
                <w:sz w:val="20"/>
                <w:szCs w:val="20"/>
                <w:u w:val="single"/>
              </w:rPr>
              <w:t>tiga tahun terakhir</w:t>
            </w:r>
          </w:p>
          <w:p w:rsidR="00EC6522" w:rsidRPr="00AD2BC3" w:rsidRDefault="00EC6522" w:rsidP="007D5A85">
            <w:pPr>
              <w:pStyle w:val="BodyTextIndent"/>
              <w:spacing w:after="120"/>
              <w:ind w:left="637" w:hanging="360"/>
              <w:rPr>
                <w:sz w:val="20"/>
                <w:szCs w:val="20"/>
              </w:rPr>
            </w:pPr>
            <w:r w:rsidRPr="00AD2BC3">
              <w:rPr>
                <w:sz w:val="20"/>
                <w:szCs w:val="20"/>
              </w:rPr>
              <w:t>N</w:t>
            </w:r>
            <w:r w:rsidRPr="00AD2BC3">
              <w:rPr>
                <w:sz w:val="20"/>
                <w:szCs w:val="20"/>
                <w:vertAlign w:val="subscript"/>
              </w:rPr>
              <w:t>3</w:t>
            </w:r>
            <w:r w:rsidRPr="00AD2BC3">
              <w:rPr>
                <w:sz w:val="20"/>
                <w:szCs w:val="20"/>
              </w:rPr>
              <w:t xml:space="preserve">=jumlah dosen yang mengikuti tugas belajar S3, bidang keahlian sesuai prodi, kurun </w:t>
            </w:r>
            <w:r w:rsidRPr="00AD2BC3">
              <w:rPr>
                <w:sz w:val="20"/>
                <w:szCs w:val="20"/>
                <w:u w:val="single"/>
              </w:rPr>
              <w:t xml:space="preserve">tiga tahun terakhir 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0.72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SD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4</w:t>
            </w:r>
          </w:p>
        </w:tc>
        <w:tc>
          <w:tcPr>
            <w:tcW w:w="85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1732"/>
        </w:trPr>
        <w:tc>
          <w:tcPr>
            <w:tcW w:w="568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</w:tcPr>
          <w:p w:rsidR="00EC6522" w:rsidRDefault="00EC6522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00410E" w:rsidRDefault="0000410E">
      <w:pPr>
        <w:rPr>
          <w:lang w:val="id-ID"/>
        </w:rPr>
      </w:pPr>
    </w:p>
    <w:p w:rsidR="0000410E" w:rsidRDefault="0000410E">
      <w:pPr>
        <w:rPr>
          <w:lang w:val="id-ID"/>
        </w:rPr>
      </w:pPr>
    </w:p>
    <w:p w:rsidR="0000410E" w:rsidRDefault="0000410E" w:rsidP="0000410E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00410E">
        <w:rPr>
          <w:rFonts w:ascii="Arial" w:hAnsi="Arial" w:cs="Arial"/>
          <w:sz w:val="22"/>
          <w:szCs w:val="22"/>
          <w:lang w:val="id-ID"/>
        </w:rPr>
        <w:lastRenderedPageBreak/>
        <w:t>-8-</w:t>
      </w:r>
    </w:p>
    <w:p w:rsidR="0000410E" w:rsidRPr="0000410E" w:rsidRDefault="0000410E">
      <w:pPr>
        <w:rPr>
          <w:rFonts w:ascii="Arial" w:hAnsi="Arial" w:cs="Arial"/>
          <w:sz w:val="22"/>
          <w:szCs w:val="22"/>
          <w:lang w:val="id-ID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671"/>
        <w:gridCol w:w="850"/>
        <w:gridCol w:w="10"/>
        <w:gridCol w:w="992"/>
        <w:gridCol w:w="841"/>
        <w:gridCol w:w="7"/>
        <w:gridCol w:w="705"/>
        <w:gridCol w:w="708"/>
        <w:gridCol w:w="709"/>
        <w:gridCol w:w="716"/>
      </w:tblGrid>
      <w:tr w:rsidR="00EC6522" w:rsidTr="00944784">
        <w:trPr>
          <w:cantSplit/>
          <w:trHeight w:val="360"/>
        </w:trPr>
        <w:tc>
          <w:tcPr>
            <w:tcW w:w="565" w:type="dxa"/>
            <w:vMerge w:val="restart"/>
            <w:vAlign w:val="center"/>
          </w:tcPr>
          <w:p w:rsidR="00EC6522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4671" w:type="dxa"/>
            <w:vMerge w:val="restart"/>
            <w:vAlign w:val="center"/>
          </w:tcPr>
          <w:p w:rsidR="00EC6522" w:rsidRDefault="00131F5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Butir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Deskripsi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Bobot</w:t>
            </w:r>
          </w:p>
        </w:tc>
        <w:tc>
          <w:tcPr>
            <w:tcW w:w="1002" w:type="dxa"/>
            <w:gridSpan w:val="2"/>
            <w:vMerge w:val="restart"/>
            <w:vAlign w:val="center"/>
          </w:tcPr>
          <w:p w:rsidR="00EC6522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Standar Mutu</w:t>
            </w:r>
          </w:p>
        </w:tc>
        <w:tc>
          <w:tcPr>
            <w:tcW w:w="841" w:type="dxa"/>
            <w:vMerge w:val="restart"/>
            <w:vAlign w:val="center"/>
          </w:tcPr>
          <w:p w:rsidR="00EC6522" w:rsidRDefault="00EC6522" w:rsidP="008D47D1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 w:rsidRPr="00F4268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Base line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2012/</w:t>
            </w:r>
          </w:p>
          <w:p w:rsidR="00EC6522" w:rsidRPr="00996E60" w:rsidRDefault="00EC6522" w:rsidP="008D47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2013</w:t>
            </w:r>
          </w:p>
        </w:tc>
        <w:tc>
          <w:tcPr>
            <w:tcW w:w="2845" w:type="dxa"/>
            <w:gridSpan w:val="5"/>
            <w:vAlign w:val="center"/>
          </w:tcPr>
          <w:p w:rsidR="00EC6522" w:rsidRPr="00996E60" w:rsidRDefault="00EC6522" w:rsidP="008D47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996E60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Sasaran dan Capaian Mutu</w:t>
            </w:r>
          </w:p>
        </w:tc>
      </w:tr>
      <w:tr w:rsidR="00EC6522" w:rsidRPr="009712A0" w:rsidTr="00944784">
        <w:trPr>
          <w:cantSplit/>
          <w:trHeight w:val="315"/>
        </w:trPr>
        <w:tc>
          <w:tcPr>
            <w:tcW w:w="565" w:type="dxa"/>
            <w:vMerge/>
            <w:vAlign w:val="center"/>
          </w:tcPr>
          <w:p w:rsidR="00EC6522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4671" w:type="dxa"/>
            <w:vMerge/>
            <w:vAlign w:val="center"/>
          </w:tcPr>
          <w:p w:rsidR="00EC6522" w:rsidRDefault="00EC6522" w:rsidP="0000410E">
            <w:pP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C6522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841" w:type="dxa"/>
            <w:vMerge/>
            <w:vAlign w:val="center"/>
          </w:tcPr>
          <w:p w:rsidR="00EC6522" w:rsidRDefault="00EC6522" w:rsidP="0000410E">
            <w:pP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2013/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2014</w:t>
            </w:r>
          </w:p>
        </w:tc>
        <w:tc>
          <w:tcPr>
            <w:tcW w:w="708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2014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2015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6</w:t>
            </w:r>
          </w:p>
        </w:tc>
        <w:tc>
          <w:tcPr>
            <w:tcW w:w="716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2016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7</w:t>
            </w:r>
          </w:p>
        </w:tc>
      </w:tr>
      <w:tr w:rsidR="00EC6522" w:rsidTr="00944784">
        <w:trPr>
          <w:cantSplit/>
          <w:trHeight w:val="1122"/>
        </w:trPr>
        <w:tc>
          <w:tcPr>
            <w:tcW w:w="565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43.</w:t>
            </w:r>
          </w:p>
        </w:tc>
        <w:tc>
          <w:tcPr>
            <w:tcW w:w="4671" w:type="dxa"/>
            <w:vMerge w:val="restart"/>
            <w:vAlign w:val="center"/>
          </w:tcPr>
          <w:p w:rsidR="00EC6522" w:rsidRPr="00AD2BC3" w:rsidRDefault="00EC65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4.5.3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K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egiatan dosen tetap yang bidang keahliannya sesuai</w:t>
            </w:r>
            <w:r w:rsidRPr="00AD2B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prodi dalam seminar ilmiah/</w:t>
            </w:r>
            <w:r w:rsidRPr="00AD2B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lokakarya/penataran/workshop yang tidak hanya melibatan dosen UPNVY sendiri</w:t>
            </w:r>
            <w:r w:rsidRPr="00AD2B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lang w:val="en-US"/>
              </w:rPr>
              <w:t>selama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tiga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tahun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terakhir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, SP</w:t>
            </w:r>
          </w:p>
          <w:p w:rsidR="00EC6522" w:rsidRPr="00AD2BC3" w:rsidRDefault="00EC652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SP = [a + b/4] : n</w:t>
            </w:r>
          </w:p>
          <w:p w:rsidR="00EC6522" w:rsidRPr="00AD2BC3" w:rsidRDefault="00EC6522">
            <w:pPr>
              <w:ind w:left="228" w:hanging="228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a=jumlah makalah atau kegiatan sebagai penyaji</w:t>
            </w:r>
          </w:p>
          <w:p w:rsidR="00EC6522" w:rsidRPr="00AD2BC3" w:rsidRDefault="00EC6522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b=jumlah kehadiran sebagai peserta</w:t>
            </w:r>
          </w:p>
          <w:p w:rsidR="00EC6522" w:rsidRPr="00AD2BC3" w:rsidRDefault="00EC652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n=jumlah dosen tetap 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1.43</w:t>
            </w:r>
          </w:p>
        </w:tc>
        <w:tc>
          <w:tcPr>
            <w:tcW w:w="1002" w:type="dxa"/>
            <w:gridSpan w:val="2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SP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3</w:t>
            </w:r>
          </w:p>
        </w:tc>
        <w:tc>
          <w:tcPr>
            <w:tcW w:w="84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2" w:type="dxa"/>
            <w:gridSpan w:val="2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6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1178"/>
        </w:trPr>
        <w:tc>
          <w:tcPr>
            <w:tcW w:w="565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1" w:type="dxa"/>
            <w:vMerge/>
          </w:tcPr>
          <w:p w:rsidR="00EC6522" w:rsidRPr="00AD2BC3" w:rsidRDefault="00EC65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4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2" w:type="dxa"/>
            <w:gridSpan w:val="2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6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521"/>
        </w:trPr>
        <w:tc>
          <w:tcPr>
            <w:tcW w:w="565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44.</w:t>
            </w:r>
          </w:p>
        </w:tc>
        <w:tc>
          <w:tcPr>
            <w:tcW w:w="4671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4.5.4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Mempunyai prestasi dalam mendapatkan penghargaan hibah, pendanaan program dan kegatan </w:t>
            </w:r>
            <w:proofErr w:type="gramStart"/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akademik  tingkat</w:t>
            </w:r>
            <w:proofErr w:type="gramEnd"/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 nasional dan internasional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tiga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tahun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terakhir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1.43</w:t>
            </w:r>
          </w:p>
        </w:tc>
        <w:tc>
          <w:tcPr>
            <w:tcW w:w="1002" w:type="dxa"/>
            <w:gridSpan w:val="2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4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2" w:type="dxa"/>
            <w:gridSpan w:val="2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6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557"/>
        </w:trPr>
        <w:tc>
          <w:tcPr>
            <w:tcW w:w="565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1" w:type="dxa"/>
            <w:vMerge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4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2" w:type="dxa"/>
            <w:gridSpan w:val="2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6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477"/>
        </w:trPr>
        <w:tc>
          <w:tcPr>
            <w:tcW w:w="565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45.</w:t>
            </w:r>
          </w:p>
        </w:tc>
        <w:tc>
          <w:tcPr>
            <w:tcW w:w="4671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4.5.5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eputasi dan keluasan jejaring dosen dalam bidang akademik dan profesi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tiga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tahun</w:t>
            </w:r>
            <w:proofErr w:type="spellEnd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D2BC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terakhir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1.08</w:t>
            </w:r>
          </w:p>
        </w:tc>
        <w:tc>
          <w:tcPr>
            <w:tcW w:w="1002" w:type="dxa"/>
            <w:gridSpan w:val="2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4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2" w:type="dxa"/>
            <w:gridSpan w:val="2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6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348"/>
        </w:trPr>
        <w:tc>
          <w:tcPr>
            <w:tcW w:w="565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1" w:type="dxa"/>
            <w:vMerge/>
            <w:vAlign w:val="center"/>
          </w:tcPr>
          <w:p w:rsidR="00EC6522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4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2" w:type="dxa"/>
            <w:gridSpan w:val="2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6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980"/>
        </w:trPr>
        <w:tc>
          <w:tcPr>
            <w:tcW w:w="565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46.</w:t>
            </w:r>
          </w:p>
        </w:tc>
        <w:tc>
          <w:tcPr>
            <w:tcW w:w="4671" w:type="dxa"/>
            <w:vMerge w:val="restart"/>
            <w:vAlign w:val="center"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4.6.1.a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ustakawan dan kualifikasi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nya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, A</w:t>
            </w:r>
          </w:p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A = (A X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1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 + 3 X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2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 + 2 X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3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)/4</w:t>
            </w:r>
          </w:p>
          <w:p w:rsidR="00EC6522" w:rsidRPr="00AD2BC3" w:rsidRDefault="00EC6522" w:rsidP="007D5A85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D2BC3">
              <w:rPr>
                <w:rFonts w:ascii="Arial" w:hAnsi="Arial" w:cs="Arial"/>
                <w:sz w:val="18"/>
                <w:szCs w:val="18"/>
                <w:lang w:val="id-ID"/>
              </w:rPr>
              <w:t>X</w:t>
            </w:r>
            <w:r w:rsidRPr="00AD2BC3">
              <w:rPr>
                <w:rFonts w:ascii="Arial" w:hAnsi="Arial" w:cs="Arial"/>
                <w:sz w:val="18"/>
                <w:szCs w:val="18"/>
                <w:vertAlign w:val="subscript"/>
                <w:lang w:val="id-ID"/>
              </w:rPr>
              <w:t>1</w:t>
            </w:r>
            <w:r w:rsidRPr="00AD2BC3">
              <w:rPr>
                <w:rFonts w:ascii="Arial" w:hAnsi="Arial" w:cs="Arial"/>
                <w:sz w:val="18"/>
                <w:szCs w:val="18"/>
                <w:lang w:val="id-ID"/>
              </w:rPr>
              <w:t>= jumlah pustakawan S2 atau S3</w:t>
            </w:r>
          </w:p>
          <w:p w:rsidR="00EC6522" w:rsidRPr="00AD2BC3" w:rsidRDefault="00EC6522" w:rsidP="007D5A85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D2BC3">
              <w:rPr>
                <w:rFonts w:ascii="Arial" w:hAnsi="Arial" w:cs="Arial"/>
                <w:sz w:val="18"/>
                <w:szCs w:val="18"/>
                <w:lang w:val="id-ID"/>
              </w:rPr>
              <w:t>X</w:t>
            </w:r>
            <w:r w:rsidRPr="00AD2BC3">
              <w:rPr>
                <w:rFonts w:ascii="Arial" w:hAnsi="Arial" w:cs="Arial"/>
                <w:sz w:val="18"/>
                <w:szCs w:val="18"/>
                <w:vertAlign w:val="subscript"/>
                <w:lang w:val="id-ID"/>
              </w:rPr>
              <w:t>2</w:t>
            </w:r>
            <w:r w:rsidRPr="00AD2BC3">
              <w:rPr>
                <w:rFonts w:ascii="Arial" w:hAnsi="Arial" w:cs="Arial"/>
                <w:sz w:val="18"/>
                <w:szCs w:val="18"/>
                <w:lang w:val="id-ID"/>
              </w:rPr>
              <w:t>= jumlah pustakawan D4 atau S1</w:t>
            </w:r>
          </w:p>
          <w:p w:rsidR="00EC6522" w:rsidRPr="00AD2BC3" w:rsidRDefault="00EC6522" w:rsidP="007D5A85">
            <w:pPr>
              <w:spacing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18"/>
                <w:szCs w:val="18"/>
                <w:lang w:val="id-ID"/>
              </w:rPr>
              <w:t>X</w:t>
            </w:r>
            <w:r w:rsidRPr="00AD2BC3">
              <w:rPr>
                <w:rFonts w:ascii="Arial" w:hAnsi="Arial" w:cs="Arial"/>
                <w:sz w:val="18"/>
                <w:szCs w:val="18"/>
                <w:vertAlign w:val="subscript"/>
                <w:lang w:val="id-ID"/>
              </w:rPr>
              <w:t>3</w:t>
            </w:r>
            <w:r w:rsidRPr="00AD2BC3">
              <w:rPr>
                <w:rFonts w:ascii="Arial" w:hAnsi="Arial" w:cs="Arial"/>
                <w:sz w:val="18"/>
                <w:szCs w:val="18"/>
                <w:lang w:val="id-ID"/>
              </w:rPr>
              <w:t>= jumlah pstakawan D1, D2, atau D3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0.72</w:t>
            </w:r>
          </w:p>
        </w:tc>
        <w:tc>
          <w:tcPr>
            <w:tcW w:w="1002" w:type="dxa"/>
            <w:gridSpan w:val="2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4</w:t>
            </w:r>
          </w:p>
        </w:tc>
        <w:tc>
          <w:tcPr>
            <w:tcW w:w="84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2" w:type="dxa"/>
            <w:gridSpan w:val="2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6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534"/>
        </w:trPr>
        <w:tc>
          <w:tcPr>
            <w:tcW w:w="565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1" w:type="dxa"/>
            <w:vMerge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4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2" w:type="dxa"/>
            <w:gridSpan w:val="2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6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4601A5">
        <w:trPr>
          <w:cantSplit/>
          <w:trHeight w:val="423"/>
        </w:trPr>
        <w:tc>
          <w:tcPr>
            <w:tcW w:w="565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47.</w:t>
            </w:r>
          </w:p>
        </w:tc>
        <w:tc>
          <w:tcPr>
            <w:tcW w:w="4671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4.6.1.b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L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aboran, teknisi, operator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, dan programer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0.72</w:t>
            </w:r>
          </w:p>
        </w:tc>
        <w:tc>
          <w:tcPr>
            <w:tcW w:w="1002" w:type="dxa"/>
            <w:gridSpan w:val="2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4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2" w:type="dxa"/>
            <w:gridSpan w:val="2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6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4601A5">
        <w:trPr>
          <w:cantSplit/>
          <w:trHeight w:val="416"/>
        </w:trPr>
        <w:tc>
          <w:tcPr>
            <w:tcW w:w="565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1" w:type="dxa"/>
            <w:vMerge/>
            <w:vAlign w:val="center"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4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2" w:type="dxa"/>
            <w:gridSpan w:val="2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6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848"/>
        </w:trPr>
        <w:tc>
          <w:tcPr>
            <w:tcW w:w="565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48.</w:t>
            </w:r>
          </w:p>
        </w:tc>
        <w:tc>
          <w:tcPr>
            <w:tcW w:w="4671" w:type="dxa"/>
            <w:vMerge w:val="restart"/>
            <w:vAlign w:val="center"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4.6.1.c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T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enaga administrasi, D</w:t>
            </w:r>
          </w:p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D = (4 X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1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 + 3 X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2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 + 2 X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3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 + X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4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)/4</w:t>
            </w:r>
          </w:p>
          <w:p w:rsidR="00EC6522" w:rsidRPr="00AD2BC3" w:rsidRDefault="00EC6522" w:rsidP="007D5A85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D2BC3">
              <w:rPr>
                <w:rFonts w:ascii="Arial" w:hAnsi="Arial" w:cs="Arial"/>
                <w:sz w:val="18"/>
                <w:szCs w:val="18"/>
                <w:lang w:val="id-ID"/>
              </w:rPr>
              <w:t>X</w:t>
            </w:r>
            <w:r w:rsidRPr="00AD2BC3">
              <w:rPr>
                <w:rFonts w:ascii="Arial" w:hAnsi="Arial" w:cs="Arial"/>
                <w:sz w:val="18"/>
                <w:szCs w:val="18"/>
                <w:vertAlign w:val="subscript"/>
                <w:lang w:val="id-ID"/>
              </w:rPr>
              <w:t>1</w:t>
            </w:r>
            <w:r w:rsidRPr="00AD2BC3">
              <w:rPr>
                <w:rFonts w:ascii="Arial" w:hAnsi="Arial" w:cs="Arial"/>
                <w:sz w:val="18"/>
                <w:szCs w:val="18"/>
                <w:lang w:val="id-ID"/>
              </w:rPr>
              <w:t>= jumlah tenaga administrasi D4 atau S1</w:t>
            </w:r>
          </w:p>
          <w:p w:rsidR="00EC6522" w:rsidRPr="00AD2BC3" w:rsidRDefault="00EC6522" w:rsidP="007D5A85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D2BC3">
              <w:rPr>
                <w:rFonts w:ascii="Arial" w:hAnsi="Arial" w:cs="Arial"/>
                <w:sz w:val="18"/>
                <w:szCs w:val="18"/>
                <w:lang w:val="id-ID"/>
              </w:rPr>
              <w:t>X</w:t>
            </w:r>
            <w:r w:rsidRPr="00AD2BC3">
              <w:rPr>
                <w:rFonts w:ascii="Arial" w:hAnsi="Arial" w:cs="Arial"/>
                <w:sz w:val="18"/>
                <w:szCs w:val="18"/>
                <w:vertAlign w:val="subscript"/>
                <w:lang w:val="id-ID"/>
              </w:rPr>
              <w:t>2</w:t>
            </w:r>
            <w:r w:rsidRPr="00AD2BC3">
              <w:rPr>
                <w:rFonts w:ascii="Arial" w:hAnsi="Arial" w:cs="Arial"/>
                <w:sz w:val="18"/>
                <w:szCs w:val="18"/>
                <w:lang w:val="id-ID"/>
              </w:rPr>
              <w:t>= jumlah tenaga administrasi D3</w:t>
            </w:r>
          </w:p>
          <w:p w:rsidR="00EC6522" w:rsidRPr="00AD2BC3" w:rsidRDefault="00EC6522" w:rsidP="007D5A85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D2BC3">
              <w:rPr>
                <w:rFonts w:ascii="Arial" w:hAnsi="Arial" w:cs="Arial"/>
                <w:sz w:val="18"/>
                <w:szCs w:val="18"/>
                <w:lang w:val="id-ID"/>
              </w:rPr>
              <w:t>X</w:t>
            </w:r>
            <w:r w:rsidRPr="00AD2BC3">
              <w:rPr>
                <w:rFonts w:ascii="Arial" w:hAnsi="Arial" w:cs="Arial"/>
                <w:sz w:val="18"/>
                <w:szCs w:val="18"/>
                <w:vertAlign w:val="subscript"/>
                <w:lang w:val="id-ID"/>
              </w:rPr>
              <w:t>3</w:t>
            </w:r>
            <w:r w:rsidRPr="00AD2BC3">
              <w:rPr>
                <w:rFonts w:ascii="Arial" w:hAnsi="Arial" w:cs="Arial"/>
                <w:sz w:val="18"/>
                <w:szCs w:val="18"/>
                <w:lang w:val="id-ID"/>
              </w:rPr>
              <w:t>= jumlah tenaga administrasi D1 atau D2</w:t>
            </w:r>
          </w:p>
          <w:p w:rsidR="00EC6522" w:rsidRPr="00AD2BC3" w:rsidRDefault="00EC6522" w:rsidP="007D5A85">
            <w:pPr>
              <w:spacing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18"/>
                <w:szCs w:val="18"/>
                <w:lang w:val="id-ID"/>
              </w:rPr>
              <w:t>X</w:t>
            </w:r>
            <w:r w:rsidRPr="00AD2BC3">
              <w:rPr>
                <w:rFonts w:ascii="Arial" w:hAnsi="Arial" w:cs="Arial"/>
                <w:sz w:val="18"/>
                <w:szCs w:val="18"/>
                <w:vertAlign w:val="subscript"/>
                <w:lang w:val="id-ID"/>
              </w:rPr>
              <w:t>4</w:t>
            </w:r>
            <w:r w:rsidRPr="00AD2BC3">
              <w:rPr>
                <w:rFonts w:ascii="Arial" w:hAnsi="Arial" w:cs="Arial"/>
                <w:sz w:val="18"/>
                <w:szCs w:val="18"/>
                <w:lang w:val="id-ID"/>
              </w:rPr>
              <w:t>= jumlah tenaga administrasi SMU/SMK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0.72</w:t>
            </w:r>
          </w:p>
        </w:tc>
        <w:tc>
          <w:tcPr>
            <w:tcW w:w="1002" w:type="dxa"/>
            <w:gridSpan w:val="2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D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4</w:t>
            </w:r>
          </w:p>
        </w:tc>
        <w:tc>
          <w:tcPr>
            <w:tcW w:w="84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2" w:type="dxa"/>
            <w:gridSpan w:val="2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6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457"/>
        </w:trPr>
        <w:tc>
          <w:tcPr>
            <w:tcW w:w="565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1" w:type="dxa"/>
            <w:vMerge/>
          </w:tcPr>
          <w:p w:rsidR="00EC6522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D74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4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2" w:type="dxa"/>
            <w:gridSpan w:val="2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6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655"/>
        </w:trPr>
        <w:tc>
          <w:tcPr>
            <w:tcW w:w="565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49.</w:t>
            </w:r>
          </w:p>
        </w:tc>
        <w:tc>
          <w:tcPr>
            <w:tcW w:w="4671" w:type="dxa"/>
            <w:vMerge w:val="restart"/>
          </w:tcPr>
          <w:p w:rsidR="00EC6522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4.6.2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U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paya untuk meningkatkan kualifikasi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dan kompetensi tenaga kependidikan meliputi: (1) memberi kesempatan belajar/pelatihan, (2) memberi fasilitas termasuk dana, (3) jenjang karir.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0.72</w:t>
            </w:r>
          </w:p>
        </w:tc>
        <w:tc>
          <w:tcPr>
            <w:tcW w:w="1002" w:type="dxa"/>
            <w:gridSpan w:val="2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4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2" w:type="dxa"/>
            <w:gridSpan w:val="2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6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492"/>
        </w:trPr>
        <w:tc>
          <w:tcPr>
            <w:tcW w:w="565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1" w:type="dxa"/>
            <w:vMerge/>
          </w:tcPr>
          <w:p w:rsidR="00EC6522" w:rsidRDefault="00EC65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4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2" w:type="dxa"/>
            <w:gridSpan w:val="2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6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7150EA">
        <w:tc>
          <w:tcPr>
            <w:tcW w:w="565" w:type="dxa"/>
            <w:shd w:val="clear" w:color="auto" w:fill="FFFFFF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1" w:type="dxa"/>
            <w:shd w:val="clear" w:color="auto" w:fill="BFBFBF"/>
          </w:tcPr>
          <w:p w:rsidR="00EC6522" w:rsidRDefault="00EC6522" w:rsidP="00BB453E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</w:t>
            </w:r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arameter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5:</w:t>
            </w:r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Kurikulum</w:t>
            </w:r>
            <w:proofErr w:type="spellEnd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pembelajaran</w:t>
            </w:r>
            <w:proofErr w:type="spellEnd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dan</w:t>
            </w:r>
            <w:proofErr w:type="spellEnd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suasana</w:t>
            </w:r>
            <w:proofErr w:type="spellEnd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akademik</w:t>
            </w:r>
            <w:proofErr w:type="spellEnd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(27 </w:t>
            </w:r>
            <w:proofErr w:type="spellStart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standar</w:t>
            </w:r>
            <w:proofErr w:type="spellEnd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0" w:type="dxa"/>
            <w:gridSpan w:val="2"/>
            <w:shd w:val="clear" w:color="auto" w:fill="BFBFBF" w:themeFill="background1" w:themeFillShade="BF"/>
            <w:vAlign w:val="center"/>
          </w:tcPr>
          <w:p w:rsidR="00EC6522" w:rsidRPr="0098138D" w:rsidRDefault="00EC6522" w:rsidP="0098138D">
            <w:pPr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18.81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C6522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6522" w:rsidRPr="00235498" w:rsidRDefault="00EC6522" w:rsidP="00944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:rsidR="00EC6522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6522" w:rsidRPr="00235498" w:rsidRDefault="00EC6522" w:rsidP="00944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EC6522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6522" w:rsidRPr="00235498" w:rsidRDefault="00EC6522" w:rsidP="00944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C6522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6522" w:rsidRPr="00235498" w:rsidRDefault="00EC6522" w:rsidP="00944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  <w:vAlign w:val="center"/>
          </w:tcPr>
          <w:p w:rsidR="00EC6522" w:rsidRDefault="00EC65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6522" w:rsidRPr="00235498" w:rsidRDefault="00EC6522" w:rsidP="00944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C6522" w:rsidTr="00944784">
        <w:trPr>
          <w:cantSplit/>
          <w:trHeight w:val="518"/>
        </w:trPr>
        <w:tc>
          <w:tcPr>
            <w:tcW w:w="565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50.</w:t>
            </w:r>
          </w:p>
        </w:tc>
        <w:tc>
          <w:tcPr>
            <w:tcW w:w="4671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5.1.1</w:t>
            </w:r>
            <w:proofErr w:type="gramStart"/>
            <w:r w:rsidRPr="00AD2BC3">
              <w:rPr>
                <w:rFonts w:ascii="Arial" w:hAnsi="Arial" w:cs="Arial"/>
                <w:sz w:val="20"/>
                <w:szCs w:val="20"/>
              </w:rPr>
              <w:t>.a</w:t>
            </w:r>
            <w:proofErr w:type="gramEnd"/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Ko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mpetensi lulusan dengan kelengkapan dan perumusan kompetensi.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4A03CE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b/>
                <w:bCs/>
                <w:sz w:val="20"/>
                <w:szCs w:val="20"/>
              </w:rPr>
              <w:t>0.57</w:t>
            </w:r>
          </w:p>
        </w:tc>
        <w:tc>
          <w:tcPr>
            <w:tcW w:w="1002" w:type="dxa"/>
            <w:gridSpan w:val="2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41" w:type="dxa"/>
            <w:vMerge w:val="restart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2" w:type="dxa"/>
            <w:gridSpan w:val="2"/>
            <w:shd w:val="clear" w:color="auto" w:fill="D9D9D9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6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427"/>
        </w:trPr>
        <w:tc>
          <w:tcPr>
            <w:tcW w:w="565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1" w:type="dxa"/>
            <w:vMerge/>
            <w:vAlign w:val="center"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4A03CE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41" w:type="dxa"/>
            <w:vMerge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2" w:type="dxa"/>
            <w:gridSpan w:val="2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6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503"/>
        </w:trPr>
        <w:tc>
          <w:tcPr>
            <w:tcW w:w="565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51</w:t>
            </w:r>
          </w:p>
        </w:tc>
        <w:tc>
          <w:tcPr>
            <w:tcW w:w="4671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5.1.1</w:t>
            </w:r>
            <w:proofErr w:type="gramStart"/>
            <w:r w:rsidRPr="00AD2BC3">
              <w:rPr>
                <w:rFonts w:ascii="Arial" w:hAnsi="Arial" w:cs="Arial"/>
                <w:sz w:val="20"/>
                <w:szCs w:val="20"/>
              </w:rPr>
              <w:t>.b</w:t>
            </w:r>
            <w:proofErr w:type="gramEnd"/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O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rientasi dan kesesuaian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dengan visi, misi ke masa depan.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4A03CE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b/>
                <w:bCs/>
                <w:sz w:val="20"/>
                <w:szCs w:val="20"/>
              </w:rPr>
              <w:t>0.57</w:t>
            </w:r>
          </w:p>
        </w:tc>
        <w:tc>
          <w:tcPr>
            <w:tcW w:w="1002" w:type="dxa"/>
            <w:gridSpan w:val="2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41" w:type="dxa"/>
            <w:vMerge w:val="restart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2" w:type="dxa"/>
            <w:gridSpan w:val="2"/>
            <w:shd w:val="clear" w:color="auto" w:fill="D9D9D9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6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425"/>
        </w:trPr>
        <w:tc>
          <w:tcPr>
            <w:tcW w:w="565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1" w:type="dxa"/>
            <w:vMerge/>
            <w:vAlign w:val="center"/>
          </w:tcPr>
          <w:p w:rsidR="00EC6522" w:rsidRPr="004A03CE" w:rsidRDefault="00EC6522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4A03CE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41" w:type="dxa"/>
            <w:vMerge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2" w:type="dxa"/>
            <w:gridSpan w:val="2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6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00410E" w:rsidRDefault="0000410E">
      <w:pPr>
        <w:rPr>
          <w:lang w:val="id-ID"/>
        </w:rPr>
      </w:pPr>
    </w:p>
    <w:p w:rsidR="00585F69" w:rsidRDefault="00585F69">
      <w:pPr>
        <w:rPr>
          <w:lang w:val="id-ID"/>
        </w:rPr>
      </w:pPr>
    </w:p>
    <w:p w:rsidR="00585F69" w:rsidRDefault="00585F69">
      <w:pPr>
        <w:rPr>
          <w:lang w:val="id-ID"/>
        </w:rPr>
      </w:pPr>
    </w:p>
    <w:p w:rsidR="0000410E" w:rsidRDefault="0000410E" w:rsidP="0000410E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00410E">
        <w:rPr>
          <w:rFonts w:ascii="Arial" w:hAnsi="Arial" w:cs="Arial"/>
          <w:sz w:val="22"/>
          <w:szCs w:val="22"/>
          <w:lang w:val="id-ID"/>
        </w:rPr>
        <w:lastRenderedPageBreak/>
        <w:t>-9-</w:t>
      </w:r>
    </w:p>
    <w:p w:rsidR="0000410E" w:rsidRPr="0000410E" w:rsidRDefault="0000410E" w:rsidP="0000410E">
      <w:pPr>
        <w:jc w:val="center"/>
        <w:rPr>
          <w:rFonts w:ascii="Arial" w:hAnsi="Arial" w:cs="Arial"/>
          <w:sz w:val="22"/>
          <w:szCs w:val="22"/>
          <w:lang w:val="id-ID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850"/>
        <w:gridCol w:w="992"/>
        <w:gridCol w:w="851"/>
        <w:gridCol w:w="709"/>
        <w:gridCol w:w="708"/>
        <w:gridCol w:w="709"/>
        <w:gridCol w:w="709"/>
      </w:tblGrid>
      <w:tr w:rsidR="00EC6522" w:rsidTr="0000410E">
        <w:trPr>
          <w:cantSplit/>
          <w:trHeight w:val="360"/>
        </w:trPr>
        <w:tc>
          <w:tcPr>
            <w:tcW w:w="568" w:type="dxa"/>
            <w:vMerge w:val="restart"/>
            <w:vAlign w:val="center"/>
          </w:tcPr>
          <w:p w:rsidR="00EC6522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4678" w:type="dxa"/>
            <w:vMerge w:val="restart"/>
            <w:vAlign w:val="center"/>
          </w:tcPr>
          <w:p w:rsidR="00EC6522" w:rsidRDefault="00131F5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Butir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Deskripsi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Bobot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Standar Mutu</w:t>
            </w:r>
          </w:p>
        </w:tc>
        <w:tc>
          <w:tcPr>
            <w:tcW w:w="851" w:type="dxa"/>
            <w:vMerge w:val="restart"/>
            <w:vAlign w:val="center"/>
          </w:tcPr>
          <w:p w:rsidR="00EC6522" w:rsidRDefault="00EC6522" w:rsidP="008D47D1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 w:rsidRPr="00F4268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Base line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2012/</w:t>
            </w:r>
          </w:p>
          <w:p w:rsidR="00EC6522" w:rsidRPr="00996E60" w:rsidRDefault="00EC6522" w:rsidP="008D47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2013</w:t>
            </w:r>
          </w:p>
        </w:tc>
        <w:tc>
          <w:tcPr>
            <w:tcW w:w="2835" w:type="dxa"/>
            <w:gridSpan w:val="4"/>
            <w:vAlign w:val="center"/>
          </w:tcPr>
          <w:p w:rsidR="00EC6522" w:rsidRPr="00996E60" w:rsidRDefault="00EC6522" w:rsidP="008D47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996E60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Sasaran dan Capaian Mutu</w:t>
            </w:r>
          </w:p>
        </w:tc>
      </w:tr>
      <w:tr w:rsidR="00EC6522" w:rsidRPr="009712A0" w:rsidTr="0000410E">
        <w:trPr>
          <w:cantSplit/>
          <w:trHeight w:val="315"/>
        </w:trPr>
        <w:tc>
          <w:tcPr>
            <w:tcW w:w="568" w:type="dxa"/>
            <w:vMerge/>
            <w:vAlign w:val="center"/>
          </w:tcPr>
          <w:p w:rsidR="00EC6522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Default="00EC6522" w:rsidP="0000410E">
            <w:pP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  <w:vAlign w:val="center"/>
          </w:tcPr>
          <w:p w:rsidR="00EC6522" w:rsidRDefault="00EC6522" w:rsidP="0000410E">
            <w:pP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2013/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2014</w:t>
            </w:r>
          </w:p>
        </w:tc>
        <w:tc>
          <w:tcPr>
            <w:tcW w:w="708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2014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2015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6</w:t>
            </w:r>
          </w:p>
        </w:tc>
        <w:tc>
          <w:tcPr>
            <w:tcW w:w="709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2016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7</w:t>
            </w:r>
          </w:p>
        </w:tc>
      </w:tr>
      <w:tr w:rsidR="00EC6522" w:rsidTr="009712A0">
        <w:trPr>
          <w:cantSplit/>
          <w:trHeight w:val="559"/>
        </w:trPr>
        <w:tc>
          <w:tcPr>
            <w:tcW w:w="568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52.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5.1.2</w:t>
            </w:r>
            <w:proofErr w:type="gramStart"/>
            <w:r w:rsidRPr="00AD2BC3">
              <w:rPr>
                <w:rFonts w:ascii="Arial" w:hAnsi="Arial" w:cs="Arial"/>
                <w:sz w:val="20"/>
                <w:szCs w:val="20"/>
              </w:rPr>
              <w:t>.a</w:t>
            </w:r>
            <w:proofErr w:type="gramEnd"/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S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truktur kurikulum dengan kesesuaian matakuliah dan urutannya terhadap standar kompetensi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4A03CE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3CE">
              <w:rPr>
                <w:rFonts w:ascii="Arial" w:hAnsi="Arial" w:cs="Arial"/>
                <w:b/>
                <w:bCs/>
                <w:sz w:val="20"/>
                <w:szCs w:val="20"/>
              </w:rPr>
              <w:t>0.57</w:t>
            </w:r>
          </w:p>
        </w:tc>
        <w:tc>
          <w:tcPr>
            <w:tcW w:w="992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1" w:type="dxa"/>
            <w:vMerge w:val="restart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553"/>
        </w:trPr>
        <w:tc>
          <w:tcPr>
            <w:tcW w:w="568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4A03CE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1287"/>
        </w:trPr>
        <w:tc>
          <w:tcPr>
            <w:tcW w:w="568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53.</w:t>
            </w:r>
          </w:p>
        </w:tc>
        <w:tc>
          <w:tcPr>
            <w:tcW w:w="4678" w:type="dxa"/>
            <w:vMerge w:val="restart"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5.1.2.b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ersentase matakuliah yang dalam penentuan nilai akhirnya memberikan bobot pada tugas-tugas (praktikum/paktek, PR, atau makalah) 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20%, P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TGS</w:t>
            </w:r>
          </w:p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TGS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= (a)/(b)</w:t>
            </w:r>
          </w:p>
          <w:p w:rsidR="00EC6522" w:rsidRPr="00AD2BC3" w:rsidRDefault="00EC6522" w:rsidP="007D5A85">
            <w:pPr>
              <w:spacing w:before="120"/>
              <w:ind w:left="228" w:hanging="228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a=jumlah matakuliah dengan bobot tugas-tugas 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20%</w:t>
            </w:r>
          </w:p>
          <w:p w:rsidR="00EC6522" w:rsidRPr="00AD2BC3" w:rsidRDefault="00EC6522" w:rsidP="007D5A85">
            <w:pPr>
              <w:spacing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b=jumlah seluruh matakuliah 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4A03CE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b/>
                <w:bCs/>
                <w:sz w:val="20"/>
                <w:szCs w:val="20"/>
              </w:rPr>
              <w:t>0.57</w:t>
            </w:r>
          </w:p>
        </w:tc>
        <w:tc>
          <w:tcPr>
            <w:tcW w:w="992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 w:rsidRPr="004A03CE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TGS</w:t>
            </w: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 xml:space="preserve"> 50%</w:t>
            </w:r>
          </w:p>
        </w:tc>
        <w:tc>
          <w:tcPr>
            <w:tcW w:w="851" w:type="dxa"/>
            <w:vMerge w:val="restart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940"/>
        </w:trPr>
        <w:tc>
          <w:tcPr>
            <w:tcW w:w="568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4A03CE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color w:val="FF0000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48"/>
        </w:trPr>
        <w:tc>
          <w:tcPr>
            <w:tcW w:w="568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54.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5.1.2.c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ersentase matakuliah dengan dilengkapi deskripsi matakuliah, silabus, dan SAP, P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DMK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4A03CE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b/>
                <w:bCs/>
                <w:sz w:val="20"/>
                <w:szCs w:val="20"/>
              </w:rPr>
              <w:t>0.57</w:t>
            </w:r>
          </w:p>
        </w:tc>
        <w:tc>
          <w:tcPr>
            <w:tcW w:w="992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 w:rsidRPr="004A03CE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DMK </w:t>
            </w:r>
          </w:p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 xml:space="preserve"> 95%</w:t>
            </w:r>
          </w:p>
        </w:tc>
        <w:tc>
          <w:tcPr>
            <w:tcW w:w="851" w:type="dxa"/>
            <w:vMerge w:val="restart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25"/>
        </w:trPr>
        <w:tc>
          <w:tcPr>
            <w:tcW w:w="568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4A03CE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D74679">
        <w:trPr>
          <w:cantSplit/>
          <w:trHeight w:val="820"/>
        </w:trPr>
        <w:tc>
          <w:tcPr>
            <w:tcW w:w="568" w:type="dxa"/>
            <w:vMerge w:val="restart"/>
            <w:vAlign w:val="center"/>
          </w:tcPr>
          <w:p w:rsidR="00EC6522" w:rsidRPr="004A03CE" w:rsidRDefault="00EC6522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55.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5.1.3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F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leksibilitas matakuliah pilihan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B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MKP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=bobot matakuliah pilihan dalam sks</w:t>
            </w:r>
          </w:p>
          <w:p w:rsidR="00EC6522" w:rsidRPr="00AD2BC3" w:rsidRDefault="00EC6522" w:rsidP="007D5A85">
            <w:pPr>
              <w:spacing w:after="120"/>
              <w:ind w:left="546" w:hanging="546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MKP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=rasio sks matakuliah pilihan yang disediakan/ ditawarkan terhadap sks matakuliah yang harus diambil 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4A03CE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b/>
                <w:bCs/>
                <w:sz w:val="20"/>
                <w:szCs w:val="20"/>
              </w:rPr>
              <w:t>0.57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C6522" w:rsidRPr="004A03CE" w:rsidRDefault="00EC6522" w:rsidP="00F111C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B</w:t>
            </w:r>
            <w:r w:rsidRPr="004A03CE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MKP </w:t>
            </w: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 xml:space="preserve"> 9 sks</w:t>
            </w:r>
          </w:p>
          <w:p w:rsidR="00EC6522" w:rsidRPr="004A03CE" w:rsidRDefault="00EC6522" w:rsidP="00F111C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 w:rsidRPr="004A03CE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MKP </w:t>
            </w: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 xml:space="preserve"> 2</w:t>
            </w:r>
          </w:p>
        </w:tc>
        <w:tc>
          <w:tcPr>
            <w:tcW w:w="851" w:type="dxa"/>
            <w:vMerge w:val="restart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D74679">
        <w:trPr>
          <w:cantSplit/>
          <w:trHeight w:val="860"/>
        </w:trPr>
        <w:tc>
          <w:tcPr>
            <w:tcW w:w="568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Pr="004A03CE" w:rsidRDefault="00EC6522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4A03CE" w:rsidRDefault="00EC6522" w:rsidP="004750F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EC6522" w:rsidRPr="004A03CE" w:rsidRDefault="00EC652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99"/>
        </w:trPr>
        <w:tc>
          <w:tcPr>
            <w:tcW w:w="568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56.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5.1.4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S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ubstansi praktikum dan pelaksanaan praktikum, pelaksanaan modul praktikum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4A03CE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b/>
                <w:bCs/>
                <w:sz w:val="20"/>
                <w:szCs w:val="20"/>
              </w:rPr>
              <w:t>1.14</w:t>
            </w:r>
          </w:p>
        </w:tc>
        <w:tc>
          <w:tcPr>
            <w:tcW w:w="992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1" w:type="dxa"/>
            <w:vMerge w:val="restart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17"/>
        </w:trPr>
        <w:tc>
          <w:tcPr>
            <w:tcW w:w="568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4A03CE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D74679">
        <w:trPr>
          <w:cantSplit/>
          <w:trHeight w:val="413"/>
        </w:trPr>
        <w:tc>
          <w:tcPr>
            <w:tcW w:w="568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57.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5.2.a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eninjauan kurikulum selama lima tahun terakhir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4A03CE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b/>
                <w:bCs/>
                <w:sz w:val="20"/>
                <w:szCs w:val="20"/>
              </w:rPr>
              <w:t>0.57</w:t>
            </w:r>
          </w:p>
        </w:tc>
        <w:tc>
          <w:tcPr>
            <w:tcW w:w="992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1" w:type="dxa"/>
            <w:vMerge w:val="restart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21"/>
        </w:trPr>
        <w:tc>
          <w:tcPr>
            <w:tcW w:w="568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4A03CE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D74679">
        <w:trPr>
          <w:cantSplit/>
          <w:trHeight w:val="398"/>
        </w:trPr>
        <w:tc>
          <w:tcPr>
            <w:tcW w:w="568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58.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5.2</w:t>
            </w:r>
            <w:proofErr w:type="gramStart"/>
            <w:r w:rsidRPr="00AD2BC3">
              <w:rPr>
                <w:rFonts w:ascii="Arial" w:hAnsi="Arial" w:cs="Arial"/>
                <w:sz w:val="20"/>
                <w:szCs w:val="20"/>
              </w:rPr>
              <w:t>.b</w:t>
            </w:r>
            <w:proofErr w:type="gramEnd"/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K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urikulum dengan perkembangan Ipteks dan kebutuhan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4A03CE" w:rsidRDefault="00EC6522" w:rsidP="00C9241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  <w:p w:rsidR="00EC6522" w:rsidRPr="004A03CE" w:rsidRDefault="00EC6522" w:rsidP="00C9241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b/>
                <w:bCs/>
                <w:sz w:val="20"/>
                <w:szCs w:val="20"/>
              </w:rPr>
              <w:t>0.57</w:t>
            </w:r>
          </w:p>
        </w:tc>
        <w:tc>
          <w:tcPr>
            <w:tcW w:w="992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1" w:type="dxa"/>
            <w:vMerge w:val="restart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17"/>
        </w:trPr>
        <w:tc>
          <w:tcPr>
            <w:tcW w:w="568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</w:tcPr>
          <w:p w:rsidR="00EC6522" w:rsidRPr="004A03CE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4A03CE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1416"/>
        </w:trPr>
        <w:tc>
          <w:tcPr>
            <w:tcW w:w="568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59.</w:t>
            </w:r>
          </w:p>
        </w:tc>
        <w:tc>
          <w:tcPr>
            <w:tcW w:w="4678" w:type="dxa"/>
            <w:vMerge w:val="restart"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5.3.1.a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embelajaran yang memiliki mekanisme untuk memonitor, mengkaji, dan memperbaiki setiap semester tentang (1) kehadiran mahasiswa, (2) kehadiran dosen, (3) materi kuliah, NA</w:t>
            </w:r>
          </w:p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NA= (jumlah skor setiap butir) : (3)</w:t>
            </w:r>
          </w:p>
          <w:p w:rsidR="00EC6522" w:rsidRPr="00AD2BC3" w:rsidRDefault="00EC6522" w:rsidP="007D5A8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Skor setiap butir:</w:t>
            </w:r>
          </w:p>
          <w:p w:rsidR="00EC6522" w:rsidRPr="00AD2BC3" w:rsidRDefault="00EC6522" w:rsidP="007D5A8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1: tidak ada monitoring</w:t>
            </w:r>
          </w:p>
          <w:p w:rsidR="00EC6522" w:rsidRPr="00AD2BC3" w:rsidRDefault="00EC6522" w:rsidP="007D5A8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2: ada monitoring tetapi tidak ada evaluasi</w:t>
            </w:r>
          </w:p>
          <w:p w:rsidR="00EC6522" w:rsidRPr="00AD2BC3" w:rsidRDefault="00EC6522" w:rsidP="007D5A8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3: ada monitoring, evaluasi tidak kontinyu</w:t>
            </w:r>
          </w:p>
          <w:p w:rsidR="00EC6522" w:rsidRPr="00AD2BC3" w:rsidRDefault="00EC6522" w:rsidP="007D5A85">
            <w:pPr>
              <w:spacing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4: ada monitoring dan evaluasi secara kontinyu 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4A03CE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b/>
                <w:bCs/>
                <w:sz w:val="20"/>
                <w:szCs w:val="20"/>
              </w:rPr>
              <w:t>1.14</w:t>
            </w:r>
          </w:p>
        </w:tc>
        <w:tc>
          <w:tcPr>
            <w:tcW w:w="992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NA = 4</w:t>
            </w:r>
          </w:p>
        </w:tc>
        <w:tc>
          <w:tcPr>
            <w:tcW w:w="851" w:type="dxa"/>
            <w:vMerge w:val="restart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1280"/>
        </w:trPr>
        <w:tc>
          <w:tcPr>
            <w:tcW w:w="568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4A03CE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77"/>
        </w:trPr>
        <w:tc>
          <w:tcPr>
            <w:tcW w:w="568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60.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5.3.1</w:t>
            </w:r>
            <w:proofErr w:type="gramStart"/>
            <w:r w:rsidRPr="00AD2BC3">
              <w:rPr>
                <w:rFonts w:ascii="Arial" w:hAnsi="Arial" w:cs="Arial"/>
                <w:sz w:val="20"/>
                <w:szCs w:val="20"/>
              </w:rPr>
              <w:t>.b</w:t>
            </w:r>
            <w:proofErr w:type="gramEnd"/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. Mekanisme penyusunan materi kuliah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4A03CE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  <w:p w:rsidR="00EC6522" w:rsidRPr="004A03CE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3CE">
              <w:rPr>
                <w:rFonts w:ascii="Arial" w:hAnsi="Arial" w:cs="Arial"/>
                <w:b/>
                <w:bCs/>
                <w:sz w:val="20"/>
                <w:szCs w:val="20"/>
              </w:rPr>
              <w:t>0.57</w:t>
            </w:r>
          </w:p>
          <w:p w:rsidR="00EC6522" w:rsidRPr="004A03CE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1" w:type="dxa"/>
            <w:vMerge w:val="restart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12"/>
        </w:trPr>
        <w:tc>
          <w:tcPr>
            <w:tcW w:w="568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</w:tcPr>
          <w:p w:rsidR="00EC6522" w:rsidRPr="004A03CE" w:rsidRDefault="00EC65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4A03CE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06"/>
        </w:trPr>
        <w:tc>
          <w:tcPr>
            <w:tcW w:w="568" w:type="dxa"/>
            <w:vMerge w:val="restart"/>
            <w:vAlign w:val="center"/>
          </w:tcPr>
          <w:p w:rsidR="00EC6522" w:rsidRPr="004A03CE" w:rsidRDefault="00EC6522" w:rsidP="00F111C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br w:type="page"/>
            </w: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61.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AD2BC3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5.3.2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. Mutu soal ujian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4A03CE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b/>
                <w:bCs/>
                <w:sz w:val="20"/>
                <w:szCs w:val="20"/>
              </w:rPr>
              <w:t>0.57</w:t>
            </w:r>
          </w:p>
        </w:tc>
        <w:tc>
          <w:tcPr>
            <w:tcW w:w="992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1" w:type="dxa"/>
            <w:vMerge w:val="restart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25"/>
        </w:trPr>
        <w:tc>
          <w:tcPr>
            <w:tcW w:w="568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</w:tcPr>
          <w:p w:rsidR="00EC6522" w:rsidRPr="004A03CE" w:rsidRDefault="00EC65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4A03CE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00410E" w:rsidRDefault="0000410E" w:rsidP="0000410E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00410E">
        <w:rPr>
          <w:rFonts w:ascii="Arial" w:hAnsi="Arial" w:cs="Arial"/>
          <w:sz w:val="22"/>
          <w:szCs w:val="22"/>
          <w:lang w:val="id-ID"/>
        </w:rPr>
        <w:lastRenderedPageBreak/>
        <w:t>-10-</w:t>
      </w:r>
    </w:p>
    <w:p w:rsidR="0000410E" w:rsidRPr="0000410E" w:rsidRDefault="0000410E" w:rsidP="0000410E">
      <w:pPr>
        <w:jc w:val="center"/>
        <w:rPr>
          <w:rFonts w:ascii="Arial" w:hAnsi="Arial" w:cs="Arial"/>
          <w:sz w:val="22"/>
          <w:szCs w:val="22"/>
          <w:lang w:val="id-ID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850"/>
        <w:gridCol w:w="992"/>
        <w:gridCol w:w="851"/>
        <w:gridCol w:w="709"/>
        <w:gridCol w:w="708"/>
        <w:gridCol w:w="709"/>
        <w:gridCol w:w="709"/>
      </w:tblGrid>
      <w:tr w:rsidR="00EC6522" w:rsidTr="0000410E">
        <w:trPr>
          <w:cantSplit/>
          <w:trHeight w:val="360"/>
        </w:trPr>
        <w:tc>
          <w:tcPr>
            <w:tcW w:w="568" w:type="dxa"/>
            <w:vMerge w:val="restart"/>
            <w:vAlign w:val="center"/>
          </w:tcPr>
          <w:p w:rsidR="00EC6522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4678" w:type="dxa"/>
            <w:vMerge w:val="restart"/>
            <w:vAlign w:val="center"/>
          </w:tcPr>
          <w:p w:rsidR="00EC6522" w:rsidRDefault="00131F5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Butir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Deskripsi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Bobot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Standar Mutu</w:t>
            </w:r>
          </w:p>
        </w:tc>
        <w:tc>
          <w:tcPr>
            <w:tcW w:w="851" w:type="dxa"/>
            <w:vMerge w:val="restart"/>
            <w:vAlign w:val="center"/>
          </w:tcPr>
          <w:p w:rsidR="00EC6522" w:rsidRDefault="00EC6522" w:rsidP="008D47D1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 w:rsidRPr="00F4268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Base line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2012/</w:t>
            </w:r>
          </w:p>
          <w:p w:rsidR="00EC6522" w:rsidRPr="00996E60" w:rsidRDefault="00EC6522" w:rsidP="008D47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2013</w:t>
            </w:r>
          </w:p>
        </w:tc>
        <w:tc>
          <w:tcPr>
            <w:tcW w:w="2835" w:type="dxa"/>
            <w:gridSpan w:val="4"/>
            <w:vAlign w:val="center"/>
          </w:tcPr>
          <w:p w:rsidR="00EC6522" w:rsidRPr="00996E60" w:rsidRDefault="00EC6522" w:rsidP="008D47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996E60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Sasaran dan Capaian Mutu</w:t>
            </w:r>
          </w:p>
        </w:tc>
      </w:tr>
      <w:tr w:rsidR="00EC6522" w:rsidRPr="009712A0" w:rsidTr="0000410E">
        <w:trPr>
          <w:cantSplit/>
          <w:trHeight w:val="315"/>
        </w:trPr>
        <w:tc>
          <w:tcPr>
            <w:tcW w:w="568" w:type="dxa"/>
            <w:vMerge/>
            <w:vAlign w:val="center"/>
          </w:tcPr>
          <w:p w:rsidR="00EC6522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Default="00EC6522" w:rsidP="0000410E">
            <w:pP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 w:rsidP="00004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  <w:vAlign w:val="center"/>
          </w:tcPr>
          <w:p w:rsidR="00EC6522" w:rsidRDefault="00EC6522" w:rsidP="0000410E">
            <w:pP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2013/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2014</w:t>
            </w:r>
          </w:p>
        </w:tc>
        <w:tc>
          <w:tcPr>
            <w:tcW w:w="708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2014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2015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6</w:t>
            </w:r>
          </w:p>
        </w:tc>
        <w:tc>
          <w:tcPr>
            <w:tcW w:w="709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2016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7</w:t>
            </w:r>
          </w:p>
        </w:tc>
      </w:tr>
      <w:tr w:rsidR="00EC6522" w:rsidTr="009712A0">
        <w:trPr>
          <w:cantSplit/>
          <w:trHeight w:val="463"/>
        </w:trPr>
        <w:tc>
          <w:tcPr>
            <w:tcW w:w="568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62.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4A03CE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5.4.1.a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ata-rata mahasiswa per dosen Pembimbing</w:t>
            </w: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 xml:space="preserve"> Akademik </w:t>
            </w:r>
            <w:r w:rsidRPr="004A03CE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per semester</w:t>
            </w: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, R</w:t>
            </w:r>
            <w:r w:rsidRPr="004A03CE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MPA</w:t>
            </w: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4A03CE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b/>
                <w:bCs/>
                <w:sz w:val="20"/>
                <w:szCs w:val="20"/>
              </w:rPr>
              <w:t>0.57</w:t>
            </w:r>
          </w:p>
        </w:tc>
        <w:tc>
          <w:tcPr>
            <w:tcW w:w="992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 w:rsidRPr="004A03CE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MPA </w:t>
            </w:r>
          </w:p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sym w:font="Symbol" w:char="F0A3"/>
            </w: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 xml:space="preserve"> 20</w:t>
            </w:r>
          </w:p>
        </w:tc>
        <w:tc>
          <w:tcPr>
            <w:tcW w:w="851" w:type="dxa"/>
            <w:vMerge w:val="restart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09"/>
        </w:trPr>
        <w:tc>
          <w:tcPr>
            <w:tcW w:w="568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Pr="004A03CE" w:rsidRDefault="00EC6522" w:rsidP="007D5A8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4A03CE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16"/>
        </w:trPr>
        <w:tc>
          <w:tcPr>
            <w:tcW w:w="568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63.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5.4.1</w:t>
            </w:r>
            <w:proofErr w:type="gramStart"/>
            <w:r w:rsidRPr="00AD2BC3">
              <w:rPr>
                <w:rFonts w:ascii="Arial" w:hAnsi="Arial" w:cs="Arial"/>
                <w:sz w:val="20"/>
                <w:szCs w:val="20"/>
              </w:rPr>
              <w:t>.b</w:t>
            </w:r>
            <w:proofErr w:type="gramEnd"/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Kegiatan pembimbingan akademik.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4A03CE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b/>
                <w:bCs/>
                <w:sz w:val="20"/>
                <w:szCs w:val="20"/>
              </w:rPr>
              <w:t>0.57</w:t>
            </w:r>
          </w:p>
        </w:tc>
        <w:tc>
          <w:tcPr>
            <w:tcW w:w="992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1" w:type="dxa"/>
            <w:vMerge w:val="restart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21"/>
        </w:trPr>
        <w:tc>
          <w:tcPr>
            <w:tcW w:w="568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Pr="00AD2BC3" w:rsidRDefault="00EC6522" w:rsidP="007D5A8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4A03CE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89"/>
        </w:trPr>
        <w:tc>
          <w:tcPr>
            <w:tcW w:w="568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64.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5.4.1.c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ata-rata pertemuan PA untuk pembimbingan per mahasiswa per semester, PP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4A03CE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  <w:p w:rsidR="00EC6522" w:rsidRPr="004A03CE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b/>
                <w:bCs/>
                <w:sz w:val="20"/>
                <w:szCs w:val="20"/>
              </w:rPr>
              <w:t>0.57</w:t>
            </w:r>
          </w:p>
          <w:p w:rsidR="00EC6522" w:rsidRPr="004A03CE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 xml:space="preserve">PP </w:t>
            </w: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 xml:space="preserve"> 3</w:t>
            </w:r>
          </w:p>
        </w:tc>
        <w:tc>
          <w:tcPr>
            <w:tcW w:w="851" w:type="dxa"/>
            <w:vMerge w:val="restart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19"/>
        </w:trPr>
        <w:tc>
          <w:tcPr>
            <w:tcW w:w="568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Pr="00AD2BC3" w:rsidRDefault="00EC6522" w:rsidP="007D5A8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4A03CE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557"/>
        </w:trPr>
        <w:tc>
          <w:tcPr>
            <w:tcW w:w="568" w:type="dxa"/>
            <w:vMerge w:val="restart"/>
            <w:vAlign w:val="center"/>
          </w:tcPr>
          <w:p w:rsidR="00EC6522" w:rsidRPr="000C52D1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C52D1">
              <w:rPr>
                <w:rFonts w:ascii="Arial" w:hAnsi="Arial" w:cs="Arial"/>
                <w:sz w:val="20"/>
                <w:szCs w:val="20"/>
                <w:lang w:val="id-ID"/>
              </w:rPr>
              <w:t>65.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0C52D1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C52D1">
              <w:rPr>
                <w:rFonts w:ascii="Arial" w:hAnsi="Arial" w:cs="Arial"/>
                <w:sz w:val="20"/>
                <w:szCs w:val="20"/>
              </w:rPr>
              <w:t>5.4.2</w:t>
            </w:r>
            <w:r w:rsidRPr="000C52D1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Efektifitas kegiatan perwalian.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4A03CE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b/>
                <w:bCs/>
                <w:sz w:val="20"/>
                <w:szCs w:val="20"/>
              </w:rPr>
              <w:t>0.57</w:t>
            </w:r>
          </w:p>
          <w:p w:rsidR="00EC6522" w:rsidRPr="004A03CE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1" w:type="dxa"/>
            <w:vMerge w:val="restart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15"/>
        </w:trPr>
        <w:tc>
          <w:tcPr>
            <w:tcW w:w="568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Pr="00AD2BC3" w:rsidRDefault="00EC6522" w:rsidP="007D5A8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4A03CE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368"/>
        </w:trPr>
        <w:tc>
          <w:tcPr>
            <w:tcW w:w="568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66.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5.5.1.a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anduan skripsi, sosialisasi, penggunaan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4A03CE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b/>
                <w:bCs/>
                <w:sz w:val="20"/>
                <w:szCs w:val="20"/>
              </w:rPr>
              <w:t>0.57</w:t>
            </w:r>
          </w:p>
        </w:tc>
        <w:tc>
          <w:tcPr>
            <w:tcW w:w="992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1" w:type="dxa"/>
            <w:vMerge w:val="restart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326"/>
        </w:trPr>
        <w:tc>
          <w:tcPr>
            <w:tcW w:w="568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Pr="00AD2BC3" w:rsidRDefault="00EC6522" w:rsidP="007D5A8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4A03CE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D74679">
        <w:trPr>
          <w:cantSplit/>
          <w:trHeight w:val="402"/>
        </w:trPr>
        <w:tc>
          <w:tcPr>
            <w:tcW w:w="568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67.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AD2BC3" w:rsidRDefault="00EC6522" w:rsidP="007D5A8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5.5.1.b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ata-rata mahasiswa per dosen pembimbing tugas akhir, R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MTA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4A03CE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b/>
                <w:bCs/>
                <w:sz w:val="20"/>
                <w:szCs w:val="20"/>
              </w:rPr>
              <w:t>0.57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C6522" w:rsidRPr="004A03CE" w:rsidRDefault="00EC652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4A03CE">
              <w:rPr>
                <w:rFonts w:ascii="Arial" w:hAnsi="Arial" w:cs="Arial"/>
                <w:sz w:val="18"/>
                <w:szCs w:val="18"/>
                <w:lang w:val="id-ID"/>
              </w:rPr>
              <w:t>0&lt;R</w:t>
            </w:r>
            <w:r w:rsidRPr="004A03CE">
              <w:rPr>
                <w:rFonts w:ascii="Arial" w:hAnsi="Arial" w:cs="Arial"/>
                <w:sz w:val="18"/>
                <w:szCs w:val="18"/>
                <w:vertAlign w:val="subscript"/>
                <w:lang w:val="id-ID"/>
              </w:rPr>
              <w:t xml:space="preserve">MTA </w:t>
            </w:r>
            <w:r w:rsidRPr="004A03CE">
              <w:rPr>
                <w:rFonts w:ascii="Arial" w:hAnsi="Arial" w:cs="Arial"/>
                <w:sz w:val="18"/>
                <w:szCs w:val="18"/>
                <w:lang w:val="id-ID"/>
              </w:rPr>
              <w:sym w:font="Symbol" w:char="F0A3"/>
            </w:r>
            <w:r w:rsidRPr="004A03CE">
              <w:rPr>
                <w:rFonts w:ascii="Arial" w:hAnsi="Arial" w:cs="Arial"/>
                <w:sz w:val="18"/>
                <w:szCs w:val="18"/>
                <w:lang w:val="id-ID"/>
              </w:rPr>
              <w:t>4</w:t>
            </w:r>
          </w:p>
        </w:tc>
        <w:tc>
          <w:tcPr>
            <w:tcW w:w="851" w:type="dxa"/>
            <w:vMerge w:val="restart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21"/>
        </w:trPr>
        <w:tc>
          <w:tcPr>
            <w:tcW w:w="568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Pr="00AD2BC3" w:rsidRDefault="00EC6522" w:rsidP="007D5A8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4A03CE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15"/>
        </w:trPr>
        <w:tc>
          <w:tcPr>
            <w:tcW w:w="568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68.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5.5.1.c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ata-rata jumlah pertemuan/ pembimbingan selama penyelesaian tugas akhir, R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BTA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,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4A03CE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b/>
                <w:bCs/>
                <w:sz w:val="20"/>
                <w:szCs w:val="20"/>
              </w:rPr>
              <w:t>0.57</w:t>
            </w:r>
          </w:p>
        </w:tc>
        <w:tc>
          <w:tcPr>
            <w:tcW w:w="992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 w:rsidRPr="004A03CE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BTA</w:t>
            </w:r>
          </w:p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 </w:t>
            </w: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 xml:space="preserve"> 8</w:t>
            </w:r>
          </w:p>
        </w:tc>
        <w:tc>
          <w:tcPr>
            <w:tcW w:w="851" w:type="dxa"/>
            <w:vMerge w:val="restart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21"/>
        </w:trPr>
        <w:tc>
          <w:tcPr>
            <w:tcW w:w="568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4A03CE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FFFFFF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FFFFFF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FFFFFF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FFFFFF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12"/>
        </w:trPr>
        <w:tc>
          <w:tcPr>
            <w:tcW w:w="568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69.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5.5.1</w:t>
            </w:r>
            <w:proofErr w:type="gramStart"/>
            <w:r w:rsidRPr="00AD2BC3">
              <w:rPr>
                <w:rFonts w:ascii="Arial" w:hAnsi="Arial" w:cs="Arial"/>
                <w:sz w:val="20"/>
                <w:szCs w:val="20"/>
              </w:rPr>
              <w:t>.d</w:t>
            </w:r>
            <w:proofErr w:type="gramEnd"/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K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ualifikasi akademik dosen pembimbing tugas akhir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4A03CE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b/>
                <w:bCs/>
                <w:sz w:val="20"/>
                <w:szCs w:val="20"/>
              </w:rPr>
              <w:t>1.14</w:t>
            </w:r>
          </w:p>
        </w:tc>
        <w:tc>
          <w:tcPr>
            <w:tcW w:w="992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1" w:type="dxa"/>
            <w:vMerge w:val="restart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17"/>
        </w:trPr>
        <w:tc>
          <w:tcPr>
            <w:tcW w:w="568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Pr="00AD2BC3" w:rsidRDefault="00EC6522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4A03CE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65"/>
        </w:trPr>
        <w:tc>
          <w:tcPr>
            <w:tcW w:w="568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70.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5.5.2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ata-rata waktu penyelesaian penulisan tugas akhir, R</w:t>
            </w:r>
            <w:r w:rsidRPr="00AD2BC3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PTA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4A03CE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b/>
                <w:bCs/>
                <w:sz w:val="20"/>
                <w:szCs w:val="20"/>
              </w:rPr>
              <w:t>1.14</w:t>
            </w:r>
          </w:p>
        </w:tc>
        <w:tc>
          <w:tcPr>
            <w:tcW w:w="992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 w:rsidRPr="004A03CE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PTA  </w:t>
            </w: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sym w:font="Symbol" w:char="F0A3"/>
            </w: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 xml:space="preserve"> 6 bulan</w:t>
            </w:r>
          </w:p>
        </w:tc>
        <w:tc>
          <w:tcPr>
            <w:tcW w:w="851" w:type="dxa"/>
            <w:vMerge w:val="restart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560"/>
        </w:trPr>
        <w:tc>
          <w:tcPr>
            <w:tcW w:w="568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Pr="004A03CE" w:rsidRDefault="00EC6522" w:rsidP="007D5A8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4A03CE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635"/>
        </w:trPr>
        <w:tc>
          <w:tcPr>
            <w:tcW w:w="568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71.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5.6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Upaya 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dalam perbaikan sistem pembelajaran yang dilaksanakan tiga tahun terakhir berkaitan dengan: (1) materi, (2) metode pembelajaran, (3) penggunaan teknologi pembelajaran, (4) cara-cara evaluasi.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4A03CE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b/>
                <w:bCs/>
                <w:sz w:val="20"/>
                <w:szCs w:val="20"/>
              </w:rPr>
              <w:t>0.57</w:t>
            </w:r>
          </w:p>
        </w:tc>
        <w:tc>
          <w:tcPr>
            <w:tcW w:w="992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1" w:type="dxa"/>
            <w:vMerge w:val="restart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701"/>
        </w:trPr>
        <w:tc>
          <w:tcPr>
            <w:tcW w:w="568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Pr="00AD2BC3" w:rsidRDefault="00EC6522" w:rsidP="007D5A8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4A03CE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783"/>
        </w:trPr>
        <w:tc>
          <w:tcPr>
            <w:tcW w:w="568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72.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5.7.1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. Mempunyai kebijakan tertulis tentang suasana akademik sangat baik yang dilaksanakan secara konsisten: (1) otonomi keilmuan, (2) kebebasan akademik, (3) kebebasan mimbar akademik, (4) kemitraan dosen-mahasiswa.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4A03CE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b/>
                <w:bCs/>
                <w:sz w:val="20"/>
                <w:szCs w:val="20"/>
              </w:rPr>
              <w:t>0.57</w:t>
            </w:r>
          </w:p>
        </w:tc>
        <w:tc>
          <w:tcPr>
            <w:tcW w:w="992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1" w:type="dxa"/>
            <w:vMerge w:val="restart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695"/>
        </w:trPr>
        <w:tc>
          <w:tcPr>
            <w:tcW w:w="568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4A03CE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601"/>
        </w:trPr>
        <w:tc>
          <w:tcPr>
            <w:tcW w:w="568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73.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5.7.2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K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etersediaan dan kelengkapan jenis prasarana, sarana serta dana yang memungkinkan terciptanya interaksi ak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ademik antara sivitas akademika.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4A03CE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b/>
                <w:bCs/>
                <w:sz w:val="20"/>
                <w:szCs w:val="20"/>
              </w:rPr>
              <w:t>1.14</w:t>
            </w:r>
          </w:p>
        </w:tc>
        <w:tc>
          <w:tcPr>
            <w:tcW w:w="992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1" w:type="dxa"/>
            <w:vMerge w:val="restart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299"/>
        </w:trPr>
        <w:tc>
          <w:tcPr>
            <w:tcW w:w="568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Pr="00AD2BC3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4A03CE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703"/>
        </w:trPr>
        <w:tc>
          <w:tcPr>
            <w:tcW w:w="568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74.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5.7.3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I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nteraksi akademik berupa program dan kegiatan akademik (selain perkuliahan dan tugas-tugas khusus), untuk menciptakan suasana akademik dalam bentuk seminar, simposium, lokakarya, bedah buku, dll</w:t>
            </w:r>
            <w:r w:rsidRPr="00AD2BC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4A03CE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b/>
                <w:bCs/>
                <w:sz w:val="20"/>
                <w:szCs w:val="20"/>
              </w:rPr>
              <w:t>1.14</w:t>
            </w:r>
          </w:p>
        </w:tc>
        <w:tc>
          <w:tcPr>
            <w:tcW w:w="992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Setiap bulan</w:t>
            </w:r>
          </w:p>
        </w:tc>
        <w:tc>
          <w:tcPr>
            <w:tcW w:w="851" w:type="dxa"/>
            <w:vMerge w:val="restart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573"/>
        </w:trPr>
        <w:tc>
          <w:tcPr>
            <w:tcW w:w="568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Pr="004A03CE" w:rsidRDefault="00EC652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4A03CE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00410E" w:rsidRDefault="0000410E" w:rsidP="0000410E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00410E">
        <w:rPr>
          <w:rFonts w:ascii="Arial" w:hAnsi="Arial" w:cs="Arial"/>
          <w:sz w:val="22"/>
          <w:szCs w:val="22"/>
          <w:lang w:val="id-ID"/>
        </w:rPr>
        <w:lastRenderedPageBreak/>
        <w:t>-11-</w:t>
      </w:r>
    </w:p>
    <w:p w:rsidR="000A44A5" w:rsidRDefault="000A44A5" w:rsidP="0000410E">
      <w:pPr>
        <w:jc w:val="center"/>
        <w:rPr>
          <w:rFonts w:ascii="Arial" w:hAnsi="Arial" w:cs="Arial"/>
          <w:sz w:val="22"/>
          <w:szCs w:val="22"/>
          <w:lang w:val="id-ID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662"/>
        <w:gridCol w:w="855"/>
        <w:gridCol w:w="992"/>
        <w:gridCol w:w="855"/>
        <w:gridCol w:w="709"/>
        <w:gridCol w:w="708"/>
        <w:gridCol w:w="709"/>
        <w:gridCol w:w="722"/>
      </w:tblGrid>
      <w:tr w:rsidR="00EC6522" w:rsidTr="00EC6522">
        <w:trPr>
          <w:cantSplit/>
          <w:trHeight w:val="360"/>
        </w:trPr>
        <w:tc>
          <w:tcPr>
            <w:tcW w:w="562" w:type="dxa"/>
            <w:vMerge w:val="restart"/>
            <w:vAlign w:val="center"/>
          </w:tcPr>
          <w:p w:rsidR="00EC6522" w:rsidRDefault="00EC6522" w:rsidP="000573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4662" w:type="dxa"/>
            <w:vMerge w:val="restart"/>
            <w:vAlign w:val="center"/>
          </w:tcPr>
          <w:p w:rsidR="00EC6522" w:rsidRDefault="00131F52" w:rsidP="000573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Butir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Deskripsi</w:t>
            </w:r>
            <w:proofErr w:type="spellEnd"/>
          </w:p>
        </w:tc>
        <w:tc>
          <w:tcPr>
            <w:tcW w:w="855" w:type="dxa"/>
            <w:vMerge w:val="restart"/>
            <w:vAlign w:val="center"/>
          </w:tcPr>
          <w:p w:rsidR="00EC6522" w:rsidRPr="00235498" w:rsidRDefault="00EC6522" w:rsidP="000573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Bobot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 w:rsidP="000573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Standar Mutu</w:t>
            </w:r>
          </w:p>
        </w:tc>
        <w:tc>
          <w:tcPr>
            <w:tcW w:w="855" w:type="dxa"/>
            <w:vMerge w:val="restart"/>
            <w:vAlign w:val="center"/>
          </w:tcPr>
          <w:p w:rsidR="00EC6522" w:rsidRDefault="00EC6522" w:rsidP="008D47D1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 w:rsidRPr="00F4268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Base line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2012/</w:t>
            </w:r>
          </w:p>
          <w:p w:rsidR="00EC6522" w:rsidRPr="00996E60" w:rsidRDefault="00EC6522" w:rsidP="008D47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2013</w:t>
            </w:r>
          </w:p>
        </w:tc>
        <w:tc>
          <w:tcPr>
            <w:tcW w:w="2848" w:type="dxa"/>
            <w:gridSpan w:val="4"/>
            <w:vAlign w:val="center"/>
          </w:tcPr>
          <w:p w:rsidR="00EC6522" w:rsidRPr="00996E60" w:rsidRDefault="00EC6522" w:rsidP="008D47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996E60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Sasaran dan Capaian Mutu</w:t>
            </w:r>
          </w:p>
        </w:tc>
      </w:tr>
      <w:tr w:rsidR="00EC6522" w:rsidRPr="009712A0" w:rsidTr="00EC6522">
        <w:trPr>
          <w:cantSplit/>
          <w:trHeight w:val="315"/>
        </w:trPr>
        <w:tc>
          <w:tcPr>
            <w:tcW w:w="562" w:type="dxa"/>
            <w:vMerge/>
            <w:vAlign w:val="center"/>
          </w:tcPr>
          <w:p w:rsidR="00EC6522" w:rsidRDefault="00EC6522" w:rsidP="000573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4662" w:type="dxa"/>
            <w:vMerge/>
            <w:vAlign w:val="center"/>
          </w:tcPr>
          <w:p w:rsidR="00EC6522" w:rsidRDefault="00EC6522" w:rsidP="000573A2">
            <w:pP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Pr="00235498" w:rsidRDefault="00EC6522" w:rsidP="000573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 w:rsidP="000573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Default="00EC6522" w:rsidP="000573A2">
            <w:pP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2013/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2014</w:t>
            </w:r>
          </w:p>
        </w:tc>
        <w:tc>
          <w:tcPr>
            <w:tcW w:w="708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2014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2015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6</w:t>
            </w:r>
          </w:p>
        </w:tc>
        <w:tc>
          <w:tcPr>
            <w:tcW w:w="722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2016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7</w:t>
            </w:r>
          </w:p>
        </w:tc>
      </w:tr>
      <w:tr w:rsidR="00EC6522" w:rsidTr="00EC6522">
        <w:trPr>
          <w:cantSplit/>
          <w:trHeight w:val="425"/>
        </w:trPr>
        <w:tc>
          <w:tcPr>
            <w:tcW w:w="562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75.</w:t>
            </w:r>
          </w:p>
        </w:tc>
        <w:tc>
          <w:tcPr>
            <w:tcW w:w="4662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5.7.4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I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nteraksi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akademik antara dosen-mahasiswa.</w:t>
            </w:r>
          </w:p>
        </w:tc>
        <w:tc>
          <w:tcPr>
            <w:tcW w:w="855" w:type="dxa"/>
            <w:vMerge w:val="restart"/>
            <w:vAlign w:val="center"/>
          </w:tcPr>
          <w:p w:rsidR="00EC6522" w:rsidRPr="004A03CE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b/>
                <w:bCs/>
                <w:sz w:val="20"/>
                <w:szCs w:val="20"/>
              </w:rPr>
              <w:t>0.57</w:t>
            </w:r>
          </w:p>
        </w:tc>
        <w:tc>
          <w:tcPr>
            <w:tcW w:w="992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5" w:type="dxa"/>
            <w:vMerge w:val="restart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22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EC6522">
        <w:trPr>
          <w:cantSplit/>
          <w:trHeight w:val="417"/>
        </w:trPr>
        <w:tc>
          <w:tcPr>
            <w:tcW w:w="562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62" w:type="dxa"/>
            <w:vMerge/>
            <w:vAlign w:val="center"/>
          </w:tcPr>
          <w:p w:rsidR="00EC6522" w:rsidRPr="00AD2BC3" w:rsidRDefault="00EC6522" w:rsidP="007D5A8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Pr="004A03CE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22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EC6522">
        <w:trPr>
          <w:cantSplit/>
          <w:trHeight w:val="753"/>
        </w:trPr>
        <w:tc>
          <w:tcPr>
            <w:tcW w:w="562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76.</w:t>
            </w:r>
          </w:p>
        </w:tc>
        <w:tc>
          <w:tcPr>
            <w:tcW w:w="4662" w:type="dxa"/>
            <w:vMerge w:val="restart"/>
            <w:vAlign w:val="center"/>
          </w:tcPr>
          <w:p w:rsidR="00EC6522" w:rsidRPr="00AD2BC3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D2BC3">
              <w:rPr>
                <w:rFonts w:ascii="Arial" w:hAnsi="Arial" w:cs="Arial"/>
                <w:sz w:val="20"/>
                <w:szCs w:val="20"/>
              </w:rPr>
              <w:t>5.7.5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 w:rsidRPr="00AD2BC3">
              <w:rPr>
                <w:rFonts w:ascii="Arial" w:hAnsi="Arial" w:cs="Arial"/>
                <w:sz w:val="20"/>
                <w:szCs w:val="20"/>
                <w:lang w:val="id-ID"/>
              </w:rPr>
              <w:t>engembangan perilaku kecendekia-wanan dalam kegiatan: (1) penanggulangan kemiskinan, (2) pelestarian lingkungan, (3) peningkatan kesejahteraan masyarakat, (4) penanggulangan masalah ekonomi, politik, sosial, budaya, dan lingkungan lainnya.</w:t>
            </w:r>
          </w:p>
        </w:tc>
        <w:tc>
          <w:tcPr>
            <w:tcW w:w="855" w:type="dxa"/>
            <w:vMerge w:val="restart"/>
            <w:vAlign w:val="center"/>
          </w:tcPr>
          <w:p w:rsidR="00EC6522" w:rsidRPr="004A03CE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b/>
                <w:bCs/>
                <w:sz w:val="20"/>
                <w:szCs w:val="20"/>
              </w:rPr>
              <w:t>0.57</w:t>
            </w:r>
          </w:p>
        </w:tc>
        <w:tc>
          <w:tcPr>
            <w:tcW w:w="992" w:type="dxa"/>
            <w:vMerge w:val="restart"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03CE"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5" w:type="dxa"/>
            <w:vMerge w:val="restart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22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EC6522">
        <w:trPr>
          <w:cantSplit/>
          <w:trHeight w:val="80"/>
        </w:trPr>
        <w:tc>
          <w:tcPr>
            <w:tcW w:w="562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62" w:type="dxa"/>
            <w:vMerge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Pr="004A03CE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</w:tcPr>
          <w:p w:rsidR="00EC6522" w:rsidRPr="004A03CE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Pr="004A03CE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22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7150EA">
        <w:tc>
          <w:tcPr>
            <w:tcW w:w="562" w:type="dxa"/>
            <w:shd w:val="clear" w:color="auto" w:fill="FFFFFF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62" w:type="dxa"/>
            <w:shd w:val="clear" w:color="auto" w:fill="BFBFBF"/>
          </w:tcPr>
          <w:p w:rsidR="00EC6522" w:rsidRDefault="00EC6522" w:rsidP="00BB453E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</w:t>
            </w:r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arameter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6:</w:t>
            </w:r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Pembiayaan</w:t>
            </w:r>
            <w:proofErr w:type="spellEnd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sarana</w:t>
            </w:r>
            <w:proofErr w:type="spellEnd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dan</w:t>
            </w:r>
            <w:proofErr w:type="spellEnd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prasarana</w:t>
            </w:r>
            <w:proofErr w:type="spellEnd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serta</w:t>
            </w:r>
            <w:proofErr w:type="spellEnd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sistim</w:t>
            </w:r>
            <w:proofErr w:type="spellEnd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informasi</w:t>
            </w:r>
            <w:proofErr w:type="spellEnd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(16 </w:t>
            </w:r>
            <w:proofErr w:type="spellStart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standar</w:t>
            </w:r>
            <w:proofErr w:type="spellEnd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:rsidR="00EC6522" w:rsidRPr="0098138D" w:rsidRDefault="00EC6522" w:rsidP="00C84736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98138D">
              <w:rPr>
                <w:rFonts w:ascii="Arial" w:hAnsi="Arial" w:cs="Arial"/>
                <w:b/>
                <w:lang w:val="id-ID"/>
              </w:rPr>
              <w:t>15.62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C6522" w:rsidRDefault="00EC6522" w:rsidP="00C9241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id-ID"/>
              </w:rPr>
            </w:pPr>
          </w:p>
          <w:p w:rsidR="00EC6522" w:rsidRPr="00235498" w:rsidRDefault="00EC6522" w:rsidP="009447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EC6522" w:rsidRDefault="00EC6522" w:rsidP="00C9241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id-ID"/>
              </w:rPr>
            </w:pPr>
          </w:p>
          <w:p w:rsidR="00EC6522" w:rsidRPr="00235498" w:rsidRDefault="00EC6522" w:rsidP="009447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C6522" w:rsidRDefault="00EC6522" w:rsidP="00C9241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id-ID"/>
              </w:rPr>
            </w:pPr>
          </w:p>
          <w:p w:rsidR="00EC6522" w:rsidRPr="00235498" w:rsidRDefault="00EC6522" w:rsidP="009447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C6522" w:rsidRDefault="00EC6522" w:rsidP="00C9241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id-ID"/>
              </w:rPr>
            </w:pPr>
          </w:p>
          <w:p w:rsidR="00EC6522" w:rsidRPr="00235498" w:rsidRDefault="00EC6522" w:rsidP="009447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id-ID"/>
              </w:rPr>
            </w:pPr>
          </w:p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722" w:type="dxa"/>
            <w:shd w:val="clear" w:color="auto" w:fill="FFFFFF"/>
            <w:vAlign w:val="center"/>
          </w:tcPr>
          <w:p w:rsidR="00EC6522" w:rsidRDefault="00EC6522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id-ID"/>
              </w:rPr>
            </w:pPr>
          </w:p>
          <w:p w:rsidR="00EC6522" w:rsidRPr="00235498" w:rsidRDefault="00EC6522" w:rsidP="009447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id-ID"/>
              </w:rPr>
            </w:pPr>
          </w:p>
        </w:tc>
      </w:tr>
      <w:tr w:rsidR="00EC6522" w:rsidTr="00EC6522">
        <w:trPr>
          <w:cantSplit/>
          <w:trHeight w:val="717"/>
        </w:trPr>
        <w:tc>
          <w:tcPr>
            <w:tcW w:w="56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77.</w:t>
            </w:r>
          </w:p>
        </w:tc>
        <w:tc>
          <w:tcPr>
            <w:tcW w:w="4662" w:type="dxa"/>
            <w:vMerge w:val="restart"/>
            <w:vAlign w:val="center"/>
          </w:tcPr>
          <w:p w:rsidR="00EC6522" w:rsidRPr="00CE4FD7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E4FD7">
              <w:rPr>
                <w:rFonts w:ascii="Arial" w:hAnsi="Arial" w:cs="Arial"/>
                <w:sz w:val="20"/>
                <w:szCs w:val="20"/>
              </w:rPr>
              <w:t>6.1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K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>eterlibatan prodi dalam perencanaan target kinerja, perencanaan kegiatan dan perencana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an alokasi dan pengelolaan dana.</w:t>
            </w:r>
          </w:p>
        </w:tc>
        <w:tc>
          <w:tcPr>
            <w:tcW w:w="855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0.67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5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22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EC6522">
        <w:trPr>
          <w:cantSplit/>
          <w:trHeight w:val="699"/>
        </w:trPr>
        <w:tc>
          <w:tcPr>
            <w:tcW w:w="56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62" w:type="dxa"/>
            <w:vMerge/>
            <w:vAlign w:val="center"/>
          </w:tcPr>
          <w:p w:rsidR="00EC6522" w:rsidRPr="00CE4FD7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Pr="00235498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22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EC6522">
        <w:trPr>
          <w:cantSplit/>
          <w:trHeight w:val="679"/>
        </w:trPr>
        <w:tc>
          <w:tcPr>
            <w:tcW w:w="56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78.</w:t>
            </w:r>
          </w:p>
        </w:tc>
        <w:tc>
          <w:tcPr>
            <w:tcW w:w="4662" w:type="dxa"/>
            <w:vMerge w:val="restart"/>
            <w:vAlign w:val="center"/>
          </w:tcPr>
          <w:p w:rsidR="00EC6522" w:rsidRPr="00CE4FD7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E4FD7">
              <w:rPr>
                <w:rFonts w:ascii="Arial" w:hAnsi="Arial" w:cs="Arial"/>
                <w:sz w:val="20"/>
                <w:szCs w:val="20"/>
              </w:rPr>
              <w:t>6.2.1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 xml:space="preserve">enggunaan dana operasional (pendidikan, penelitian, pengabdian kepada masyarakat, termasuk gaji dan upah) </w:t>
            </w:r>
            <w:r w:rsidRPr="00CE4FD7">
              <w:rPr>
                <w:rFonts w:ascii="Arial" w:hAnsi="Arial" w:cs="Arial"/>
                <w:i/>
                <w:sz w:val="20"/>
                <w:szCs w:val="20"/>
                <w:u w:val="single"/>
                <w:lang w:val="id-ID"/>
              </w:rPr>
              <w:t>atau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 xml:space="preserve"> jumlah dana operasional/mahasiswa/tahun, D</w:t>
            </w:r>
            <w:r w:rsidRPr="00CE4FD7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OM</w:t>
            </w:r>
          </w:p>
        </w:tc>
        <w:tc>
          <w:tcPr>
            <w:tcW w:w="855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1.34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OM</w:t>
            </w:r>
          </w:p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18 juta</w:t>
            </w:r>
          </w:p>
        </w:tc>
        <w:tc>
          <w:tcPr>
            <w:tcW w:w="855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22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EC6522">
        <w:trPr>
          <w:cantSplit/>
          <w:trHeight w:val="575"/>
        </w:trPr>
        <w:tc>
          <w:tcPr>
            <w:tcW w:w="56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62" w:type="dxa"/>
            <w:vMerge/>
            <w:vAlign w:val="center"/>
          </w:tcPr>
          <w:p w:rsidR="00EC6522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Pr="00235498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22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EC6522">
        <w:trPr>
          <w:cantSplit/>
          <w:trHeight w:val="555"/>
        </w:trPr>
        <w:tc>
          <w:tcPr>
            <w:tcW w:w="56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79.</w:t>
            </w:r>
          </w:p>
        </w:tc>
        <w:tc>
          <w:tcPr>
            <w:tcW w:w="4662" w:type="dxa"/>
            <w:vMerge w:val="restart"/>
            <w:vAlign w:val="center"/>
          </w:tcPr>
          <w:p w:rsidR="00EC6522" w:rsidRPr="00CE4FD7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E4FD7">
              <w:rPr>
                <w:rFonts w:ascii="Arial" w:hAnsi="Arial" w:cs="Arial"/>
                <w:sz w:val="20"/>
                <w:szCs w:val="20"/>
              </w:rPr>
              <w:t>6.2.2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 xml:space="preserve">ata-rata dana penelitian/dosen tetap/tahun selama </w:t>
            </w:r>
            <w:r w:rsidRPr="00CE4FD7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tiga tahun terakhir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>, R</w:t>
            </w:r>
            <w:r w:rsidRPr="00CE4FD7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PD</w:t>
            </w:r>
          </w:p>
        </w:tc>
        <w:tc>
          <w:tcPr>
            <w:tcW w:w="855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2.02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PD</w:t>
            </w:r>
          </w:p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3 juta</w:t>
            </w:r>
          </w:p>
        </w:tc>
        <w:tc>
          <w:tcPr>
            <w:tcW w:w="855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22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EC6522">
        <w:trPr>
          <w:cantSplit/>
          <w:trHeight w:val="580"/>
        </w:trPr>
        <w:tc>
          <w:tcPr>
            <w:tcW w:w="56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62" w:type="dxa"/>
            <w:vMerge/>
            <w:vAlign w:val="center"/>
          </w:tcPr>
          <w:p w:rsidR="00EC6522" w:rsidRPr="00CE4FD7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Pr="00235498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22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EC6522">
        <w:trPr>
          <w:cantSplit/>
          <w:trHeight w:val="575"/>
        </w:trPr>
        <w:tc>
          <w:tcPr>
            <w:tcW w:w="56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80.</w:t>
            </w:r>
          </w:p>
        </w:tc>
        <w:tc>
          <w:tcPr>
            <w:tcW w:w="4662" w:type="dxa"/>
            <w:vMerge w:val="restart"/>
            <w:vAlign w:val="center"/>
          </w:tcPr>
          <w:p w:rsidR="00EC6522" w:rsidRPr="00CE4FD7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E4FD7">
              <w:rPr>
                <w:rFonts w:ascii="Arial" w:hAnsi="Arial" w:cs="Arial"/>
                <w:sz w:val="20"/>
                <w:szCs w:val="20"/>
              </w:rPr>
              <w:t>6.2.3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 xml:space="preserve">ata-rata dana pelayanan atau pengabdian kepada masyarakat/dosen tetap/tahun selama </w:t>
            </w:r>
            <w:r w:rsidRPr="00CE4FD7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tiga tahun terakhir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>, R</w:t>
            </w:r>
            <w:r w:rsidRPr="00CE4FD7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PKM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>,</w:t>
            </w:r>
          </w:p>
        </w:tc>
        <w:tc>
          <w:tcPr>
            <w:tcW w:w="855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0.67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PKM </w:t>
            </w:r>
          </w:p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1,5 juta</w:t>
            </w:r>
          </w:p>
        </w:tc>
        <w:tc>
          <w:tcPr>
            <w:tcW w:w="855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22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EC6522">
        <w:trPr>
          <w:cantSplit/>
          <w:trHeight w:val="555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62" w:type="dxa"/>
            <w:vMerge/>
            <w:tcBorders>
              <w:bottom w:val="single" w:sz="4" w:space="0" w:color="auto"/>
            </w:tcBorders>
          </w:tcPr>
          <w:p w:rsidR="00EC6522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vAlign w:val="center"/>
          </w:tcPr>
          <w:p w:rsidR="00EC6522" w:rsidRPr="00235498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EC6522">
        <w:trPr>
          <w:cantSplit/>
          <w:trHeight w:val="1376"/>
        </w:trPr>
        <w:tc>
          <w:tcPr>
            <w:tcW w:w="56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81.</w:t>
            </w:r>
          </w:p>
        </w:tc>
        <w:tc>
          <w:tcPr>
            <w:tcW w:w="4662" w:type="dxa"/>
            <w:vMerge w:val="restart"/>
            <w:vAlign w:val="center"/>
          </w:tcPr>
          <w:p w:rsidR="00EC6522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E4FD7">
              <w:rPr>
                <w:rFonts w:ascii="Arial" w:hAnsi="Arial" w:cs="Arial"/>
                <w:sz w:val="20"/>
                <w:szCs w:val="20"/>
              </w:rPr>
              <w:t>6.3.1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Luas ruang kerja dosen tetap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4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dan nyaman, SL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RDT</w:t>
            </w:r>
          </w:p>
          <w:p w:rsidR="00EC6522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SL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RDD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= (A) : (B)</w:t>
            </w:r>
          </w:p>
          <w:p w:rsidR="00EC6522" w:rsidRDefault="00EC6522" w:rsidP="007D5A85">
            <w:pPr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 = a + 2b + 3c + 4d</w:t>
            </w:r>
          </w:p>
          <w:p w:rsidR="00EC6522" w:rsidRDefault="00EC6522" w:rsidP="007D5A85">
            <w:pPr>
              <w:spacing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 = a + b + c + d</w:t>
            </w:r>
          </w:p>
          <w:p w:rsidR="00EC6522" w:rsidRDefault="00EC6522" w:rsidP="007D5A85">
            <w:pPr>
              <w:ind w:left="228" w:hanging="228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a=luas total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ruang bersama untuk dosen tetap</w:t>
            </w:r>
          </w:p>
          <w:p w:rsidR="00EC6522" w:rsidRDefault="00EC6522" w:rsidP="007D5A85">
            <w:pPr>
              <w:ind w:left="228" w:hanging="228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b=luas total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ruang untuk 3-4 orang dosen tetap</w:t>
            </w:r>
          </w:p>
          <w:p w:rsidR="00EC6522" w:rsidRDefault="00EC6522" w:rsidP="007D5A85">
            <w:pPr>
              <w:ind w:left="228" w:hanging="228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c=luas total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ruang untuk 2 orang dosen tetap</w:t>
            </w:r>
          </w:p>
          <w:p w:rsidR="00EC6522" w:rsidRDefault="00EC6522" w:rsidP="007D5A85">
            <w:pPr>
              <w:spacing w:after="120"/>
              <w:ind w:left="228" w:hanging="228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d=luas total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ruang untuk 1 orang dosen tetap </w:t>
            </w:r>
          </w:p>
        </w:tc>
        <w:tc>
          <w:tcPr>
            <w:tcW w:w="855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2.02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SL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RDD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=4</w:t>
            </w:r>
          </w:p>
        </w:tc>
        <w:tc>
          <w:tcPr>
            <w:tcW w:w="855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22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EC6522">
        <w:trPr>
          <w:cantSplit/>
          <w:trHeight w:val="990"/>
        </w:trPr>
        <w:tc>
          <w:tcPr>
            <w:tcW w:w="56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62" w:type="dxa"/>
            <w:vMerge/>
          </w:tcPr>
          <w:p w:rsidR="00EC6522" w:rsidRDefault="00EC6522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Pr="00235498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22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EC6522">
        <w:trPr>
          <w:cantSplit/>
          <w:trHeight w:val="738"/>
        </w:trPr>
        <w:tc>
          <w:tcPr>
            <w:tcW w:w="56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82.</w:t>
            </w:r>
          </w:p>
        </w:tc>
        <w:tc>
          <w:tcPr>
            <w:tcW w:w="4662" w:type="dxa"/>
            <w:vMerge w:val="restart"/>
            <w:vAlign w:val="center"/>
          </w:tcPr>
          <w:p w:rsidR="00EC6522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E4FD7">
              <w:rPr>
                <w:rFonts w:ascii="Arial" w:hAnsi="Arial" w:cs="Arial"/>
                <w:sz w:val="20"/>
                <w:szCs w:val="20"/>
              </w:rPr>
              <w:t>6.3.2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>rasarana (kantor, ruang kelas, ruang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laboratorium, studio, ruang perpustakaan, kebun percobaan, dsb. kecuali ruang dosen) yang mendukung proses pembelajaran.</w:t>
            </w:r>
          </w:p>
        </w:tc>
        <w:tc>
          <w:tcPr>
            <w:tcW w:w="855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2.02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5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22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EC6522">
        <w:trPr>
          <w:cantSplit/>
          <w:trHeight w:val="84"/>
        </w:trPr>
        <w:tc>
          <w:tcPr>
            <w:tcW w:w="56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62" w:type="dxa"/>
            <w:vMerge/>
          </w:tcPr>
          <w:p w:rsidR="00EC6522" w:rsidRDefault="00EC652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Pr="00235498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22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0A44A5" w:rsidRDefault="000A44A5">
      <w:pPr>
        <w:rPr>
          <w:lang w:val="id-ID"/>
        </w:rPr>
      </w:pPr>
    </w:p>
    <w:p w:rsidR="000A44A5" w:rsidRDefault="000A44A5">
      <w:pPr>
        <w:rPr>
          <w:lang w:val="id-ID"/>
        </w:rPr>
      </w:pPr>
    </w:p>
    <w:p w:rsidR="000A44A5" w:rsidRDefault="000A44A5">
      <w:pPr>
        <w:rPr>
          <w:lang w:val="id-ID"/>
        </w:rPr>
      </w:pPr>
    </w:p>
    <w:p w:rsidR="000A44A5" w:rsidRDefault="000A44A5">
      <w:pPr>
        <w:rPr>
          <w:lang w:val="id-ID"/>
        </w:rPr>
      </w:pPr>
    </w:p>
    <w:p w:rsidR="000A44A5" w:rsidRDefault="000A44A5" w:rsidP="000A44A5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0A44A5">
        <w:rPr>
          <w:rFonts w:ascii="Arial" w:hAnsi="Arial" w:cs="Arial"/>
          <w:sz w:val="22"/>
          <w:szCs w:val="22"/>
          <w:lang w:val="id-ID"/>
        </w:rPr>
        <w:lastRenderedPageBreak/>
        <w:t>-1</w:t>
      </w:r>
      <w:r>
        <w:rPr>
          <w:rFonts w:ascii="Arial" w:hAnsi="Arial" w:cs="Arial"/>
          <w:sz w:val="22"/>
          <w:szCs w:val="22"/>
          <w:lang w:val="id-ID"/>
        </w:rPr>
        <w:t>2</w:t>
      </w:r>
      <w:r w:rsidRPr="000A44A5">
        <w:rPr>
          <w:rFonts w:ascii="Arial" w:hAnsi="Arial" w:cs="Arial"/>
          <w:sz w:val="22"/>
          <w:szCs w:val="22"/>
          <w:lang w:val="id-ID"/>
        </w:rPr>
        <w:t>-</w:t>
      </w:r>
    </w:p>
    <w:p w:rsidR="000A44A5" w:rsidRPr="000A44A5" w:rsidRDefault="000A44A5" w:rsidP="000A44A5">
      <w:pPr>
        <w:jc w:val="center"/>
        <w:rPr>
          <w:rFonts w:ascii="Arial" w:hAnsi="Arial" w:cs="Arial"/>
          <w:sz w:val="22"/>
          <w:szCs w:val="22"/>
          <w:lang w:val="id-ID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850"/>
        <w:gridCol w:w="992"/>
        <w:gridCol w:w="851"/>
        <w:gridCol w:w="709"/>
        <w:gridCol w:w="708"/>
        <w:gridCol w:w="709"/>
        <w:gridCol w:w="709"/>
      </w:tblGrid>
      <w:tr w:rsidR="00EC6522" w:rsidTr="000573A2">
        <w:trPr>
          <w:cantSplit/>
          <w:trHeight w:val="360"/>
        </w:trPr>
        <w:tc>
          <w:tcPr>
            <w:tcW w:w="568" w:type="dxa"/>
            <w:vMerge w:val="restart"/>
            <w:vAlign w:val="center"/>
          </w:tcPr>
          <w:p w:rsidR="00EC6522" w:rsidRDefault="00EC6522" w:rsidP="000573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4678" w:type="dxa"/>
            <w:vMerge w:val="restart"/>
            <w:vAlign w:val="center"/>
          </w:tcPr>
          <w:p w:rsidR="00EC6522" w:rsidRDefault="00131F52" w:rsidP="000573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Butir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Deskripsi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0573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Bobot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 w:rsidP="000573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Standar Mutu</w:t>
            </w:r>
          </w:p>
        </w:tc>
        <w:tc>
          <w:tcPr>
            <w:tcW w:w="851" w:type="dxa"/>
            <w:vMerge w:val="restart"/>
            <w:vAlign w:val="center"/>
          </w:tcPr>
          <w:p w:rsidR="00EC6522" w:rsidRDefault="00EC6522" w:rsidP="008D47D1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 w:rsidRPr="00F4268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Base line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2012/</w:t>
            </w:r>
          </w:p>
          <w:p w:rsidR="00EC6522" w:rsidRPr="00996E60" w:rsidRDefault="00EC6522" w:rsidP="008D47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2013</w:t>
            </w:r>
          </w:p>
        </w:tc>
        <w:tc>
          <w:tcPr>
            <w:tcW w:w="2835" w:type="dxa"/>
            <w:gridSpan w:val="4"/>
            <w:vAlign w:val="center"/>
          </w:tcPr>
          <w:p w:rsidR="00EC6522" w:rsidRPr="00996E60" w:rsidRDefault="00EC6522" w:rsidP="008D47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996E60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Sasaran dan Capaian Mutu</w:t>
            </w:r>
          </w:p>
        </w:tc>
      </w:tr>
      <w:tr w:rsidR="00EC6522" w:rsidRPr="009712A0" w:rsidTr="000573A2">
        <w:trPr>
          <w:cantSplit/>
          <w:trHeight w:val="315"/>
        </w:trPr>
        <w:tc>
          <w:tcPr>
            <w:tcW w:w="568" w:type="dxa"/>
            <w:vMerge/>
            <w:vAlign w:val="center"/>
          </w:tcPr>
          <w:p w:rsidR="00EC6522" w:rsidRDefault="00EC6522" w:rsidP="000573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Default="00EC6522" w:rsidP="000573A2">
            <w:pP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0573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 w:rsidP="000573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  <w:vAlign w:val="center"/>
          </w:tcPr>
          <w:p w:rsidR="00EC6522" w:rsidRDefault="00EC6522" w:rsidP="000573A2">
            <w:pP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2013/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2014</w:t>
            </w:r>
          </w:p>
        </w:tc>
        <w:tc>
          <w:tcPr>
            <w:tcW w:w="708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2014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2015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6</w:t>
            </w:r>
          </w:p>
        </w:tc>
        <w:tc>
          <w:tcPr>
            <w:tcW w:w="709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2016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7</w:t>
            </w:r>
          </w:p>
        </w:tc>
      </w:tr>
      <w:tr w:rsidR="00EC6522" w:rsidTr="009712A0">
        <w:trPr>
          <w:cantSplit/>
          <w:trHeight w:val="679"/>
        </w:trPr>
        <w:tc>
          <w:tcPr>
            <w:tcW w:w="568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83.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CE4FD7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E4FD7">
              <w:rPr>
                <w:rFonts w:ascii="Arial" w:hAnsi="Arial" w:cs="Arial"/>
                <w:sz w:val="20"/>
                <w:szCs w:val="20"/>
              </w:rPr>
              <w:t>6.3.3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>rasarana lain yang menunjang (misal: tempat olahraga, ruang bersama, ruang himpunan mahasiswa, poliklinik) kebutuhan mahasiswa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0.67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755"/>
        </w:trPr>
        <w:tc>
          <w:tcPr>
            <w:tcW w:w="568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</w:tcPr>
          <w:p w:rsidR="00EC6522" w:rsidRPr="00CE4FD7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640"/>
        </w:trPr>
        <w:tc>
          <w:tcPr>
            <w:tcW w:w="568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84.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CE4FD7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E4FD7">
              <w:rPr>
                <w:rFonts w:ascii="Arial" w:hAnsi="Arial" w:cs="Arial"/>
                <w:sz w:val="20"/>
                <w:szCs w:val="20"/>
              </w:rPr>
              <w:t>6.4.1</w:t>
            </w:r>
            <w:proofErr w:type="gramStart"/>
            <w:r w:rsidRPr="00CE4FD7">
              <w:rPr>
                <w:rFonts w:ascii="Arial" w:hAnsi="Arial" w:cs="Arial"/>
                <w:sz w:val="20"/>
                <w:szCs w:val="20"/>
              </w:rPr>
              <w:t>.a</w:t>
            </w:r>
            <w:proofErr w:type="gramEnd"/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J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>umlah bahan pustaka berupa buku teks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0.17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400 judul</w:t>
            </w:r>
          </w:p>
        </w:tc>
        <w:tc>
          <w:tcPr>
            <w:tcW w:w="85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540"/>
        </w:trPr>
        <w:tc>
          <w:tcPr>
            <w:tcW w:w="568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</w:tcPr>
          <w:p w:rsidR="00EC6522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617"/>
        </w:trPr>
        <w:tc>
          <w:tcPr>
            <w:tcW w:w="568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85.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CE4FD7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E4FD7">
              <w:rPr>
                <w:rFonts w:ascii="Arial" w:hAnsi="Arial" w:cs="Arial"/>
                <w:sz w:val="20"/>
                <w:szCs w:val="20"/>
              </w:rPr>
              <w:t>6.4.1</w:t>
            </w:r>
            <w:proofErr w:type="gramStart"/>
            <w:r w:rsidRPr="00CE4FD7">
              <w:rPr>
                <w:rFonts w:ascii="Arial" w:hAnsi="Arial" w:cs="Arial"/>
                <w:sz w:val="20"/>
                <w:szCs w:val="20"/>
              </w:rPr>
              <w:t>.b</w:t>
            </w:r>
            <w:proofErr w:type="gramEnd"/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J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>umlah bahan pustaka berupa dise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rtasi/ tesis/skripsi/tugas akhir.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0.17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200 judul</w:t>
            </w:r>
          </w:p>
        </w:tc>
        <w:tc>
          <w:tcPr>
            <w:tcW w:w="85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540"/>
        </w:trPr>
        <w:tc>
          <w:tcPr>
            <w:tcW w:w="568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Pr="00CE4FD7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587"/>
        </w:trPr>
        <w:tc>
          <w:tcPr>
            <w:tcW w:w="568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86.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CE4FD7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E4FD7">
              <w:rPr>
                <w:rFonts w:ascii="Arial" w:hAnsi="Arial" w:cs="Arial"/>
                <w:sz w:val="20"/>
                <w:szCs w:val="20"/>
              </w:rPr>
              <w:t>6.4.1</w:t>
            </w:r>
            <w:proofErr w:type="gramStart"/>
            <w:r w:rsidRPr="00CE4FD7">
              <w:rPr>
                <w:rFonts w:ascii="Arial" w:hAnsi="Arial" w:cs="Arial"/>
                <w:sz w:val="20"/>
                <w:szCs w:val="20"/>
              </w:rPr>
              <w:t>.c</w:t>
            </w:r>
            <w:proofErr w:type="gramEnd"/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B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 xml:space="preserve">ahan pustaka berupa jurnal ilmiah terakeditasi Dikti dengan nomor yang lengkap. 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0.67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3 judul jurnal</w:t>
            </w:r>
          </w:p>
        </w:tc>
        <w:tc>
          <w:tcPr>
            <w:tcW w:w="85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560"/>
        </w:trPr>
        <w:tc>
          <w:tcPr>
            <w:tcW w:w="568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Pr="00CE4FD7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515"/>
        </w:trPr>
        <w:tc>
          <w:tcPr>
            <w:tcW w:w="568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87.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CE4FD7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E4FD7">
              <w:rPr>
                <w:rFonts w:ascii="Arial" w:hAnsi="Arial" w:cs="Arial"/>
                <w:sz w:val="20"/>
                <w:szCs w:val="20"/>
              </w:rPr>
              <w:t>6.4.1</w:t>
            </w:r>
            <w:proofErr w:type="gramStart"/>
            <w:r w:rsidRPr="00CE4FD7">
              <w:rPr>
                <w:rFonts w:ascii="Arial" w:hAnsi="Arial" w:cs="Arial"/>
                <w:sz w:val="20"/>
                <w:szCs w:val="20"/>
              </w:rPr>
              <w:t>.d</w:t>
            </w:r>
            <w:proofErr w:type="gramEnd"/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B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 xml:space="preserve">ahan pustaka berupa jurnal ilmiah internasional dengan nomor yang lengkap. 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1.01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2 judul jurnal</w:t>
            </w:r>
          </w:p>
        </w:tc>
        <w:tc>
          <w:tcPr>
            <w:tcW w:w="85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540"/>
        </w:trPr>
        <w:tc>
          <w:tcPr>
            <w:tcW w:w="568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Pr="00CE4FD7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83"/>
        </w:trPr>
        <w:tc>
          <w:tcPr>
            <w:tcW w:w="568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88.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CE4FD7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E4FD7">
              <w:rPr>
                <w:rFonts w:ascii="Arial" w:hAnsi="Arial" w:cs="Arial"/>
                <w:sz w:val="20"/>
                <w:szCs w:val="20"/>
              </w:rPr>
              <w:t>6.4.1</w:t>
            </w:r>
            <w:proofErr w:type="gramStart"/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  <w:r w:rsidRPr="00CE4FD7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B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 xml:space="preserve">ahan pustaka berupa prosiding seminar dalam </w:t>
            </w:r>
            <w:r w:rsidRPr="00CE4FD7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tiga tahun terakhir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0.17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9 prosid-ing</w:t>
            </w:r>
          </w:p>
        </w:tc>
        <w:tc>
          <w:tcPr>
            <w:tcW w:w="85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560"/>
        </w:trPr>
        <w:tc>
          <w:tcPr>
            <w:tcW w:w="568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</w:tcPr>
          <w:p w:rsidR="00EC6522" w:rsidRDefault="00EC6522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357"/>
        </w:trPr>
        <w:tc>
          <w:tcPr>
            <w:tcW w:w="568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89.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CE4FD7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E4FD7">
              <w:rPr>
                <w:rFonts w:ascii="Arial" w:hAnsi="Arial" w:cs="Arial"/>
                <w:sz w:val="20"/>
                <w:szCs w:val="20"/>
              </w:rPr>
              <w:t>6.4.2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A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>kses di luar UPN “Veteran” Yogyakarta atau sumber pustaka lainnya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0.67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278"/>
        </w:trPr>
        <w:tc>
          <w:tcPr>
            <w:tcW w:w="568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Pr="00CE4FD7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587"/>
        </w:trPr>
        <w:tc>
          <w:tcPr>
            <w:tcW w:w="568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90.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CE4FD7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E4FD7">
              <w:rPr>
                <w:rFonts w:ascii="Arial" w:hAnsi="Arial" w:cs="Arial"/>
                <w:sz w:val="20"/>
                <w:szCs w:val="20"/>
              </w:rPr>
              <w:t>6.4.3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Ket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>ersediaan, akses dan pendayagunaan sarana utama laboratorium (ruang praktikum, bengkel, studio, ruang simulasi, p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oliklinik, kebun praktek, dsb.)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1.34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567"/>
        </w:trPr>
        <w:tc>
          <w:tcPr>
            <w:tcW w:w="568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Pr="00CE4FD7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574"/>
        </w:trPr>
        <w:tc>
          <w:tcPr>
            <w:tcW w:w="568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91.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CE4FD7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E4FD7">
              <w:rPr>
                <w:rFonts w:ascii="Arial" w:hAnsi="Arial" w:cs="Arial"/>
                <w:sz w:val="20"/>
                <w:szCs w:val="20"/>
              </w:rPr>
              <w:t>6.5.1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S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>istim informasi dan fasilitas yang dapat digunakan dalam proses pembelajaran (</w:t>
            </w:r>
            <w:r w:rsidRPr="00CE4FD7">
              <w:rPr>
                <w:rFonts w:ascii="Arial" w:hAnsi="Arial" w:cs="Arial"/>
                <w:i/>
                <w:iCs/>
                <w:sz w:val="20"/>
                <w:szCs w:val="20"/>
                <w:lang w:val="id-ID"/>
              </w:rPr>
              <w:t>hardware, software, e-learning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, perpustakaan, dll.)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1.34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02"/>
        </w:trPr>
        <w:tc>
          <w:tcPr>
            <w:tcW w:w="568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</w:tcPr>
          <w:p w:rsidR="00EC6522" w:rsidRDefault="00EC652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0A44A5" w:rsidRDefault="000A44A5">
      <w:pPr>
        <w:rPr>
          <w:lang w:val="id-ID"/>
        </w:rPr>
      </w:pPr>
    </w:p>
    <w:p w:rsidR="000A44A5" w:rsidRDefault="000A44A5">
      <w:pPr>
        <w:rPr>
          <w:lang w:val="id-ID"/>
        </w:rPr>
      </w:pPr>
    </w:p>
    <w:p w:rsidR="000A44A5" w:rsidRDefault="000A44A5">
      <w:pPr>
        <w:rPr>
          <w:lang w:val="id-ID"/>
        </w:rPr>
      </w:pPr>
    </w:p>
    <w:p w:rsidR="000A44A5" w:rsidRDefault="000A44A5">
      <w:pPr>
        <w:rPr>
          <w:lang w:val="id-ID"/>
        </w:rPr>
      </w:pPr>
    </w:p>
    <w:p w:rsidR="000A44A5" w:rsidRDefault="000A44A5">
      <w:pPr>
        <w:rPr>
          <w:lang w:val="en-US"/>
        </w:rPr>
      </w:pPr>
    </w:p>
    <w:p w:rsidR="00BB453E" w:rsidRPr="00BB453E" w:rsidRDefault="00BB453E">
      <w:pPr>
        <w:rPr>
          <w:lang w:val="en-US"/>
        </w:rPr>
      </w:pPr>
    </w:p>
    <w:p w:rsidR="000A44A5" w:rsidRDefault="000A44A5">
      <w:pPr>
        <w:rPr>
          <w:lang w:val="id-ID"/>
        </w:rPr>
      </w:pPr>
    </w:p>
    <w:p w:rsidR="000A44A5" w:rsidRDefault="000A44A5">
      <w:pPr>
        <w:rPr>
          <w:lang w:val="id-ID"/>
        </w:rPr>
      </w:pPr>
    </w:p>
    <w:p w:rsidR="000A44A5" w:rsidRDefault="000A44A5">
      <w:pPr>
        <w:rPr>
          <w:lang w:val="id-ID"/>
        </w:rPr>
      </w:pPr>
    </w:p>
    <w:p w:rsidR="000A44A5" w:rsidRDefault="000A44A5">
      <w:pPr>
        <w:rPr>
          <w:lang w:val="id-ID"/>
        </w:rPr>
      </w:pPr>
    </w:p>
    <w:p w:rsidR="000A44A5" w:rsidRDefault="000A44A5">
      <w:pPr>
        <w:rPr>
          <w:lang w:val="id-ID"/>
        </w:rPr>
      </w:pPr>
    </w:p>
    <w:p w:rsidR="000A44A5" w:rsidRDefault="000A44A5">
      <w:pPr>
        <w:rPr>
          <w:lang w:val="id-ID"/>
        </w:rPr>
      </w:pPr>
    </w:p>
    <w:p w:rsidR="001D43DD" w:rsidRDefault="001D43DD">
      <w:pPr>
        <w:rPr>
          <w:lang w:val="id-ID"/>
        </w:rPr>
      </w:pPr>
    </w:p>
    <w:p w:rsidR="000A44A5" w:rsidRDefault="000A44A5" w:rsidP="000A44A5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0A44A5">
        <w:rPr>
          <w:rFonts w:ascii="Arial" w:hAnsi="Arial" w:cs="Arial"/>
          <w:sz w:val="22"/>
          <w:szCs w:val="22"/>
          <w:lang w:val="id-ID"/>
        </w:rPr>
        <w:lastRenderedPageBreak/>
        <w:t>-13-</w:t>
      </w:r>
    </w:p>
    <w:p w:rsidR="000A44A5" w:rsidRPr="000A44A5" w:rsidRDefault="000A44A5" w:rsidP="000A44A5">
      <w:pPr>
        <w:jc w:val="center"/>
        <w:rPr>
          <w:rFonts w:ascii="Arial" w:hAnsi="Arial" w:cs="Arial"/>
          <w:sz w:val="22"/>
          <w:szCs w:val="22"/>
          <w:lang w:val="id-ID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668"/>
        <w:gridCol w:w="855"/>
        <w:gridCol w:w="992"/>
        <w:gridCol w:w="851"/>
        <w:gridCol w:w="9"/>
        <w:gridCol w:w="709"/>
        <w:gridCol w:w="699"/>
        <w:gridCol w:w="709"/>
        <w:gridCol w:w="718"/>
      </w:tblGrid>
      <w:tr w:rsidR="00EC6522" w:rsidTr="00944784">
        <w:trPr>
          <w:cantSplit/>
          <w:trHeight w:val="360"/>
        </w:trPr>
        <w:tc>
          <w:tcPr>
            <w:tcW w:w="564" w:type="dxa"/>
            <w:vMerge w:val="restart"/>
            <w:vAlign w:val="center"/>
          </w:tcPr>
          <w:p w:rsidR="00EC6522" w:rsidRDefault="00EC6522" w:rsidP="000573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4668" w:type="dxa"/>
            <w:vMerge w:val="restart"/>
            <w:vAlign w:val="center"/>
          </w:tcPr>
          <w:p w:rsidR="00EC6522" w:rsidRDefault="00131F52" w:rsidP="000573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Butir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Deskripsi</w:t>
            </w:r>
            <w:proofErr w:type="spellEnd"/>
          </w:p>
        </w:tc>
        <w:tc>
          <w:tcPr>
            <w:tcW w:w="855" w:type="dxa"/>
            <w:vMerge w:val="restart"/>
            <w:vAlign w:val="center"/>
          </w:tcPr>
          <w:p w:rsidR="00EC6522" w:rsidRPr="00235498" w:rsidRDefault="00EC6522" w:rsidP="000573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Bobot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 w:rsidP="000573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Standar Mutu</w:t>
            </w:r>
          </w:p>
        </w:tc>
        <w:tc>
          <w:tcPr>
            <w:tcW w:w="851" w:type="dxa"/>
            <w:vMerge w:val="restart"/>
            <w:vAlign w:val="center"/>
          </w:tcPr>
          <w:p w:rsidR="00EC6522" w:rsidRDefault="00EC6522" w:rsidP="008D47D1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 w:rsidRPr="00F4268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Base line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2012/</w:t>
            </w:r>
          </w:p>
          <w:p w:rsidR="00EC6522" w:rsidRPr="00996E60" w:rsidRDefault="00EC6522" w:rsidP="008D47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2013</w:t>
            </w:r>
          </w:p>
        </w:tc>
        <w:tc>
          <w:tcPr>
            <w:tcW w:w="2844" w:type="dxa"/>
            <w:gridSpan w:val="5"/>
            <w:vAlign w:val="center"/>
          </w:tcPr>
          <w:p w:rsidR="00EC6522" w:rsidRPr="00996E60" w:rsidRDefault="00EC6522" w:rsidP="008D47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996E60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Sasaran dan Capaian Mutu</w:t>
            </w:r>
          </w:p>
        </w:tc>
      </w:tr>
      <w:tr w:rsidR="00EC6522" w:rsidRPr="009712A0" w:rsidTr="00944784">
        <w:trPr>
          <w:cantSplit/>
          <w:trHeight w:val="315"/>
        </w:trPr>
        <w:tc>
          <w:tcPr>
            <w:tcW w:w="564" w:type="dxa"/>
            <w:vMerge/>
            <w:vAlign w:val="center"/>
          </w:tcPr>
          <w:p w:rsidR="00EC6522" w:rsidRDefault="00EC6522" w:rsidP="000573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4668" w:type="dxa"/>
            <w:vMerge/>
            <w:vAlign w:val="center"/>
          </w:tcPr>
          <w:p w:rsidR="00EC6522" w:rsidRDefault="00EC6522" w:rsidP="000573A2">
            <w:pP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Pr="00235498" w:rsidRDefault="00EC6522" w:rsidP="000573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 w:rsidP="000573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  <w:vAlign w:val="center"/>
          </w:tcPr>
          <w:p w:rsidR="00EC6522" w:rsidRDefault="00EC6522" w:rsidP="000573A2">
            <w:pP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2013/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2014</w:t>
            </w:r>
          </w:p>
        </w:tc>
        <w:tc>
          <w:tcPr>
            <w:tcW w:w="699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2014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2015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6</w:t>
            </w:r>
          </w:p>
        </w:tc>
        <w:tc>
          <w:tcPr>
            <w:tcW w:w="718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2016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7</w:t>
            </w:r>
          </w:p>
        </w:tc>
      </w:tr>
      <w:tr w:rsidR="00EC6522" w:rsidTr="00944784">
        <w:trPr>
          <w:cantSplit/>
          <w:trHeight w:val="2113"/>
        </w:trPr>
        <w:tc>
          <w:tcPr>
            <w:tcW w:w="564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92.</w:t>
            </w:r>
          </w:p>
        </w:tc>
        <w:tc>
          <w:tcPr>
            <w:tcW w:w="4668" w:type="dxa"/>
            <w:vMerge w:val="restart"/>
            <w:vAlign w:val="center"/>
          </w:tcPr>
          <w:p w:rsidR="00EC6522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E4FD7">
              <w:rPr>
                <w:rFonts w:ascii="Arial" w:hAnsi="Arial" w:cs="Arial"/>
                <w:sz w:val="20"/>
                <w:szCs w:val="20"/>
              </w:rPr>
              <w:t>6.5.2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Akses data dalam sistim informasi yang, A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DSI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,</w:t>
            </w:r>
          </w:p>
          <w:p w:rsidR="00EC6522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                 d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+d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+d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+d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+d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+d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+d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+d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+d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+d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+d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11</w:t>
            </w:r>
          </w:p>
          <w:p w:rsidR="00EC6522" w:rsidRDefault="00EC6522" w:rsidP="007D5A85">
            <w:pPr>
              <w:ind w:left="-10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Skor akhir=-----------------------------------------------------</w:t>
            </w:r>
          </w:p>
          <w:p w:rsidR="00EC6522" w:rsidRDefault="00EC6522" w:rsidP="007D5A85">
            <w:pPr>
              <w:spacing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                                    11</w:t>
            </w:r>
          </w:p>
          <w:p w:rsidR="00EC6522" w:rsidRDefault="00EC6522" w:rsidP="007D5A8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: data mahasiswa</w:t>
            </w:r>
          </w:p>
          <w:p w:rsidR="00EC6522" w:rsidRDefault="00EC6522" w:rsidP="007D5A8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: data KRS</w:t>
            </w:r>
          </w:p>
          <w:p w:rsidR="00EC6522" w:rsidRDefault="00EC6522" w:rsidP="007D5A8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: data jadwal matakuliah</w:t>
            </w:r>
          </w:p>
          <w:p w:rsidR="00EC6522" w:rsidRDefault="00EC6522" w:rsidP="007D5A8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: data nilai matakuliah</w:t>
            </w:r>
          </w:p>
          <w:p w:rsidR="00EC6522" w:rsidRDefault="00EC6522" w:rsidP="007D5A8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: data transkrip akademik</w:t>
            </w:r>
          </w:p>
          <w:p w:rsidR="00EC6522" w:rsidRDefault="00EC6522" w:rsidP="007D5A8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: data lulusan</w:t>
            </w:r>
          </w:p>
          <w:p w:rsidR="00EC6522" w:rsidRDefault="00EC6522" w:rsidP="007D5A8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: data dosen</w:t>
            </w:r>
          </w:p>
          <w:p w:rsidR="00EC6522" w:rsidRDefault="00EC6522" w:rsidP="007D5A8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: data pegawai</w:t>
            </w:r>
          </w:p>
          <w:p w:rsidR="00EC6522" w:rsidRDefault="00EC6522" w:rsidP="007D5A8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: data keuangan</w:t>
            </w:r>
          </w:p>
          <w:p w:rsidR="00EC6522" w:rsidRDefault="00EC6522" w:rsidP="007D5A8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: data inventaris</w:t>
            </w:r>
          </w:p>
          <w:p w:rsidR="00EC6522" w:rsidRDefault="00EC6522" w:rsidP="007D5A8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: data perpustakaan </w:t>
            </w:r>
          </w:p>
        </w:tc>
        <w:tc>
          <w:tcPr>
            <w:tcW w:w="855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0.67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DSI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= 4</w:t>
            </w:r>
          </w:p>
        </w:tc>
        <w:tc>
          <w:tcPr>
            <w:tcW w:w="85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69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2260"/>
        </w:trPr>
        <w:tc>
          <w:tcPr>
            <w:tcW w:w="564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68" w:type="dxa"/>
            <w:vMerge/>
            <w:vAlign w:val="center"/>
          </w:tcPr>
          <w:p w:rsidR="00EC6522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Pr="00235498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  <w:gridSpan w:val="2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69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1583"/>
        </w:trPr>
        <w:tc>
          <w:tcPr>
            <w:tcW w:w="564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93.</w:t>
            </w:r>
          </w:p>
        </w:tc>
        <w:tc>
          <w:tcPr>
            <w:tcW w:w="4668" w:type="dxa"/>
            <w:vMerge w:val="restart"/>
            <w:vAlign w:val="center"/>
          </w:tcPr>
          <w:p w:rsidR="00EC6522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E4FD7">
              <w:rPr>
                <w:rFonts w:ascii="Arial" w:hAnsi="Arial" w:cs="Arial"/>
                <w:sz w:val="20"/>
                <w:szCs w:val="20"/>
              </w:rPr>
              <w:t>7.1.1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Jumlah penelitian sesuai dengan bidang keilmuan prodi yang dilakukan dosen tetap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selama tiga tahun terakhir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, NK</w:t>
            </w:r>
          </w:p>
          <w:p w:rsidR="00EC6522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NK = (4xn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+ 2xn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+ n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) : (f)</w:t>
            </w:r>
          </w:p>
          <w:p w:rsidR="00EC6522" w:rsidRDefault="00EC6522" w:rsidP="007D5A85">
            <w:pPr>
              <w:pStyle w:val="BodyText"/>
              <w:ind w:left="370" w:hanging="3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a</w:t>
            </w:r>
            <w:r>
              <w:rPr>
                <w:sz w:val="20"/>
                <w:szCs w:val="20"/>
              </w:rPr>
              <w:t xml:space="preserve"> = jumlah penelitian dengan biaya luar negeri yang sesuai dengan bidang ilmu</w:t>
            </w:r>
          </w:p>
          <w:p w:rsidR="00EC6522" w:rsidRDefault="00EC6522" w:rsidP="007D5A85">
            <w:pPr>
              <w:pStyle w:val="BodyText"/>
              <w:ind w:left="370" w:hanging="3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b</w:t>
            </w:r>
            <w:r>
              <w:rPr>
                <w:sz w:val="20"/>
                <w:szCs w:val="20"/>
              </w:rPr>
              <w:t xml:space="preserve"> = jumlah penelitian dengan biaya luar UPNVY yang sesuai dengan bidang ilmu</w:t>
            </w:r>
          </w:p>
          <w:p w:rsidR="00EC6522" w:rsidRDefault="00EC6522" w:rsidP="007D5A85">
            <w:pPr>
              <w:pStyle w:val="BodyText"/>
              <w:ind w:left="370" w:hanging="3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 xml:space="preserve">c </w:t>
            </w:r>
            <w:r>
              <w:rPr>
                <w:sz w:val="20"/>
                <w:szCs w:val="20"/>
              </w:rPr>
              <w:t>= jumlah penelitian dengan biaya UPNVY yang sesuai dengan bidang ilmu</w:t>
            </w:r>
          </w:p>
          <w:p w:rsidR="00EC6522" w:rsidRDefault="00EC6522" w:rsidP="007D5A85">
            <w:pPr>
              <w:pStyle w:val="BodyText"/>
              <w:spacing w:after="120"/>
              <w:ind w:left="370" w:hanging="3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   = jumlah dosen tetap yang bidang keahliannya sesuai dengan prodi</w:t>
            </w:r>
          </w:p>
        </w:tc>
        <w:tc>
          <w:tcPr>
            <w:tcW w:w="855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3.75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NK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2</w:t>
            </w:r>
          </w:p>
        </w:tc>
        <w:tc>
          <w:tcPr>
            <w:tcW w:w="85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69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1460"/>
        </w:trPr>
        <w:tc>
          <w:tcPr>
            <w:tcW w:w="564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68" w:type="dxa"/>
            <w:vMerge/>
            <w:vAlign w:val="center"/>
          </w:tcPr>
          <w:p w:rsidR="00EC6522" w:rsidRDefault="00EC6522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Pr="00235498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  <w:gridSpan w:val="2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69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617"/>
        </w:trPr>
        <w:tc>
          <w:tcPr>
            <w:tcW w:w="564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94.</w:t>
            </w:r>
          </w:p>
        </w:tc>
        <w:tc>
          <w:tcPr>
            <w:tcW w:w="4668" w:type="dxa"/>
            <w:vMerge w:val="restart"/>
            <w:vAlign w:val="center"/>
          </w:tcPr>
          <w:p w:rsidR="00EC6522" w:rsidRDefault="00EC6522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E4FD7">
              <w:rPr>
                <w:rFonts w:ascii="Arial" w:hAnsi="Arial" w:cs="Arial"/>
                <w:sz w:val="20"/>
                <w:szCs w:val="20"/>
              </w:rPr>
              <w:t>7.1.2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>. M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ahasiswa yang melakukan tugas akhir dalam penelitian dosen tetap, PD</w:t>
            </w:r>
          </w:p>
          <w:p w:rsidR="00EC6522" w:rsidRDefault="00EC6522">
            <w:pPr>
              <w:spacing w:before="120" w:after="120"/>
              <w:ind w:left="511" w:hanging="51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PD = persentase mahasiswa yang melakukan tugas akhir dalam penelitian dosen tetap</w:t>
            </w:r>
          </w:p>
        </w:tc>
        <w:tc>
          <w:tcPr>
            <w:tcW w:w="855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1.88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PD </w:t>
            </w:r>
          </w:p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25%</w:t>
            </w:r>
          </w:p>
        </w:tc>
        <w:tc>
          <w:tcPr>
            <w:tcW w:w="85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69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554"/>
        </w:trPr>
        <w:tc>
          <w:tcPr>
            <w:tcW w:w="564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68" w:type="dxa"/>
            <w:vMerge/>
            <w:vAlign w:val="center"/>
          </w:tcPr>
          <w:p w:rsidR="00EC6522" w:rsidRDefault="00EC6522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Pr="00235498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  <w:gridSpan w:val="2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69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7150EA">
        <w:tc>
          <w:tcPr>
            <w:tcW w:w="564" w:type="dxa"/>
            <w:shd w:val="clear" w:color="auto" w:fill="FFFFFF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4668" w:type="dxa"/>
            <w:shd w:val="clear" w:color="auto" w:fill="BFBFBF"/>
            <w:vAlign w:val="center"/>
          </w:tcPr>
          <w:p w:rsidR="00EC6522" w:rsidRDefault="00EC6522" w:rsidP="00BB453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</w:t>
            </w:r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arameter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7:</w:t>
            </w:r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Penelitian</w:t>
            </w:r>
            <w:proofErr w:type="spellEnd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pengabdian</w:t>
            </w:r>
            <w:proofErr w:type="spellEnd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kepada</w:t>
            </w:r>
            <w:proofErr w:type="spellEnd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masyarakat</w:t>
            </w:r>
            <w:proofErr w:type="spellEnd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dan</w:t>
            </w:r>
            <w:proofErr w:type="spellEnd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kerjasama</w:t>
            </w:r>
            <w:proofErr w:type="spellEnd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(8 </w:t>
            </w:r>
            <w:proofErr w:type="spellStart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standar</w:t>
            </w:r>
            <w:proofErr w:type="spellEnd"/>
            <w:r w:rsidR="00BB45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:rsidR="00EC6522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  <w:p w:rsidR="00EC6522" w:rsidRPr="0098138D" w:rsidRDefault="00EC6522" w:rsidP="00C84736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18.78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C6522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  <w:p w:rsidR="00EC6522" w:rsidRPr="00235498" w:rsidRDefault="00EC6522" w:rsidP="009447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:rsidR="00EC6522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  <w:p w:rsidR="00EC6522" w:rsidRPr="00235498" w:rsidRDefault="00EC6522" w:rsidP="009447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C6522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  <w:p w:rsidR="00EC6522" w:rsidRPr="00235498" w:rsidRDefault="00EC6522" w:rsidP="009447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699" w:type="dxa"/>
            <w:shd w:val="clear" w:color="auto" w:fill="FFFFFF"/>
            <w:vAlign w:val="center"/>
          </w:tcPr>
          <w:p w:rsidR="00EC6522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  <w:p w:rsidR="00EC6522" w:rsidRPr="00235498" w:rsidRDefault="00EC6522" w:rsidP="009447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EC6522" w:rsidRDefault="00EC6522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  <w:p w:rsidR="00EC6522" w:rsidRPr="00235498" w:rsidRDefault="00EC6522" w:rsidP="009447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1553"/>
        </w:trPr>
        <w:tc>
          <w:tcPr>
            <w:tcW w:w="564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95.</w:t>
            </w:r>
          </w:p>
        </w:tc>
        <w:tc>
          <w:tcPr>
            <w:tcW w:w="4668" w:type="dxa"/>
            <w:vMerge w:val="restart"/>
            <w:vAlign w:val="center"/>
          </w:tcPr>
          <w:p w:rsidR="00EC6522" w:rsidRDefault="00EC6522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E4FD7">
              <w:rPr>
                <w:rFonts w:ascii="Arial" w:hAnsi="Arial" w:cs="Arial"/>
                <w:sz w:val="20"/>
                <w:szCs w:val="20"/>
              </w:rPr>
              <w:t>7.1.3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  <w:r>
              <w:rPr>
                <w:sz w:val="20"/>
                <w:szCs w:val="20"/>
                <w:lang w:val="id-ID"/>
              </w:rPr>
              <w:t xml:space="preserve"> J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umlah artikel ilmiah dihasilkan oleh dosen tetap yang bidang keahliannya sama dengan prodi selama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tiga tahun terakhir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, NK</w:t>
            </w:r>
          </w:p>
          <w:p w:rsidR="00EC6522" w:rsidRDefault="00EC6522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NK = (4xn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+ 3xn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+ n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) : (f)</w:t>
            </w:r>
          </w:p>
          <w:p w:rsidR="00EC6522" w:rsidRDefault="00EC6522">
            <w:pPr>
              <w:pStyle w:val="BodyText"/>
              <w:ind w:left="370" w:hanging="3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a</w:t>
            </w:r>
            <w:r>
              <w:rPr>
                <w:sz w:val="20"/>
                <w:szCs w:val="20"/>
              </w:rPr>
              <w:t xml:space="preserve"> = jumlah artikel ilmiah internasional yang sesuai dengan bidang ilmu</w:t>
            </w:r>
          </w:p>
          <w:p w:rsidR="00EC6522" w:rsidRDefault="00EC6522">
            <w:pPr>
              <w:pStyle w:val="BodyText"/>
              <w:ind w:left="370" w:hanging="3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b</w:t>
            </w:r>
            <w:r>
              <w:rPr>
                <w:sz w:val="20"/>
                <w:szCs w:val="20"/>
              </w:rPr>
              <w:t xml:space="preserve"> = jumlah artikel ilmiah nasional yang sesuai dengan bidang ilmu</w:t>
            </w:r>
          </w:p>
          <w:p w:rsidR="00EC6522" w:rsidRDefault="00EC6522">
            <w:pPr>
              <w:pStyle w:val="BodyText"/>
              <w:ind w:left="370" w:hanging="3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 xml:space="preserve">c </w:t>
            </w:r>
            <w:r>
              <w:rPr>
                <w:sz w:val="20"/>
                <w:szCs w:val="20"/>
              </w:rPr>
              <w:t>= jumlah artikel lokal yang sesuai dgn bidang ilmu</w:t>
            </w:r>
          </w:p>
          <w:p w:rsidR="00EC6522" w:rsidRDefault="00EC6522">
            <w:pPr>
              <w:pStyle w:val="BodyText"/>
              <w:spacing w:after="120"/>
              <w:ind w:left="370" w:hanging="3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  = jumlah dosen tetap yang bidang keahliannya sesuai dengan prodi</w:t>
            </w:r>
          </w:p>
        </w:tc>
        <w:tc>
          <w:tcPr>
            <w:tcW w:w="855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3.75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NK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6</w:t>
            </w:r>
          </w:p>
        </w:tc>
        <w:tc>
          <w:tcPr>
            <w:tcW w:w="85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69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44784">
        <w:trPr>
          <w:cantSplit/>
          <w:trHeight w:val="946"/>
        </w:trPr>
        <w:tc>
          <w:tcPr>
            <w:tcW w:w="564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68" w:type="dxa"/>
            <w:vMerge/>
            <w:vAlign w:val="center"/>
          </w:tcPr>
          <w:p w:rsidR="00EC6522" w:rsidRDefault="00EC6522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5" w:type="dxa"/>
            <w:vMerge/>
            <w:vAlign w:val="center"/>
          </w:tcPr>
          <w:p w:rsidR="00EC6522" w:rsidRPr="00235498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  <w:gridSpan w:val="2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69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1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0A44A5" w:rsidRDefault="000A44A5">
      <w:pPr>
        <w:rPr>
          <w:lang w:val="id-ID"/>
        </w:rPr>
      </w:pPr>
    </w:p>
    <w:p w:rsidR="000A44A5" w:rsidRDefault="000A44A5">
      <w:pPr>
        <w:rPr>
          <w:lang w:val="en-US"/>
        </w:rPr>
      </w:pPr>
    </w:p>
    <w:p w:rsidR="000A44A5" w:rsidRDefault="000A44A5" w:rsidP="000A44A5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0A44A5">
        <w:rPr>
          <w:rFonts w:ascii="Arial" w:hAnsi="Arial" w:cs="Arial"/>
          <w:sz w:val="22"/>
          <w:szCs w:val="22"/>
          <w:lang w:val="id-ID"/>
        </w:rPr>
        <w:lastRenderedPageBreak/>
        <w:t>-14-</w:t>
      </w:r>
    </w:p>
    <w:p w:rsidR="000A44A5" w:rsidRPr="000A44A5" w:rsidRDefault="000A44A5" w:rsidP="000A44A5">
      <w:pPr>
        <w:jc w:val="center"/>
        <w:rPr>
          <w:rFonts w:ascii="Arial" w:hAnsi="Arial" w:cs="Arial"/>
          <w:sz w:val="22"/>
          <w:szCs w:val="22"/>
          <w:lang w:val="id-ID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850"/>
        <w:gridCol w:w="992"/>
        <w:gridCol w:w="851"/>
        <w:gridCol w:w="709"/>
        <w:gridCol w:w="708"/>
        <w:gridCol w:w="709"/>
        <w:gridCol w:w="709"/>
      </w:tblGrid>
      <w:tr w:rsidR="00EC6522" w:rsidTr="000573A2">
        <w:trPr>
          <w:cantSplit/>
          <w:trHeight w:val="360"/>
        </w:trPr>
        <w:tc>
          <w:tcPr>
            <w:tcW w:w="568" w:type="dxa"/>
            <w:vMerge w:val="restart"/>
            <w:vAlign w:val="center"/>
          </w:tcPr>
          <w:p w:rsidR="00EC6522" w:rsidRDefault="00EC6522" w:rsidP="000573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4678" w:type="dxa"/>
            <w:vMerge w:val="restart"/>
            <w:vAlign w:val="center"/>
          </w:tcPr>
          <w:p w:rsidR="00EC6522" w:rsidRDefault="00131F52" w:rsidP="000573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Butir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Deskripsi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0573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Bobot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 w:rsidP="000573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Standar Mutu</w:t>
            </w:r>
          </w:p>
        </w:tc>
        <w:tc>
          <w:tcPr>
            <w:tcW w:w="851" w:type="dxa"/>
            <w:vMerge w:val="restart"/>
            <w:vAlign w:val="center"/>
          </w:tcPr>
          <w:p w:rsidR="00EC6522" w:rsidRDefault="00EC6522" w:rsidP="008D47D1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 w:rsidRPr="00F4268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Base line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2012/</w:t>
            </w:r>
          </w:p>
          <w:p w:rsidR="00EC6522" w:rsidRPr="00996E60" w:rsidRDefault="00EC6522" w:rsidP="008D47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2013</w:t>
            </w:r>
          </w:p>
        </w:tc>
        <w:tc>
          <w:tcPr>
            <w:tcW w:w="2835" w:type="dxa"/>
            <w:gridSpan w:val="4"/>
            <w:vAlign w:val="center"/>
          </w:tcPr>
          <w:p w:rsidR="00EC6522" w:rsidRPr="00996E60" w:rsidRDefault="00EC6522" w:rsidP="008D47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996E60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Sasaran dan Capaian Mutu</w:t>
            </w:r>
          </w:p>
        </w:tc>
      </w:tr>
      <w:tr w:rsidR="00EC6522" w:rsidRPr="009712A0" w:rsidTr="000573A2">
        <w:trPr>
          <w:cantSplit/>
          <w:trHeight w:val="315"/>
        </w:trPr>
        <w:tc>
          <w:tcPr>
            <w:tcW w:w="568" w:type="dxa"/>
            <w:vMerge/>
            <w:vAlign w:val="center"/>
          </w:tcPr>
          <w:p w:rsidR="00EC6522" w:rsidRDefault="00EC6522" w:rsidP="000573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Default="00EC6522" w:rsidP="000573A2">
            <w:pP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0573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 w:rsidP="000573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  <w:vAlign w:val="center"/>
          </w:tcPr>
          <w:p w:rsidR="00EC6522" w:rsidRDefault="00EC6522" w:rsidP="000573A2">
            <w:pP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2013/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2014</w:t>
            </w:r>
          </w:p>
        </w:tc>
        <w:tc>
          <w:tcPr>
            <w:tcW w:w="708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2014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2015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6</w:t>
            </w:r>
          </w:p>
        </w:tc>
        <w:tc>
          <w:tcPr>
            <w:tcW w:w="709" w:type="dxa"/>
            <w:vAlign w:val="center"/>
          </w:tcPr>
          <w:p w:rsidR="00EC6522" w:rsidRPr="00D1130F" w:rsidRDefault="00EC6522" w:rsidP="00EC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2016</w:t>
            </w: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/</w:t>
            </w:r>
          </w:p>
          <w:p w:rsidR="00EC6522" w:rsidRPr="009712A0" w:rsidRDefault="00EC6522" w:rsidP="00EC65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D1130F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>7</w:t>
            </w:r>
          </w:p>
        </w:tc>
      </w:tr>
      <w:tr w:rsidR="00EC6522" w:rsidTr="009712A0">
        <w:trPr>
          <w:cantSplit/>
          <w:trHeight w:val="477"/>
        </w:trPr>
        <w:tc>
          <w:tcPr>
            <w:tcW w:w="568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96.</w:t>
            </w:r>
          </w:p>
        </w:tc>
        <w:tc>
          <w:tcPr>
            <w:tcW w:w="4678" w:type="dxa"/>
            <w:vMerge w:val="restart"/>
            <w:vAlign w:val="center"/>
          </w:tcPr>
          <w:p w:rsidR="00EC6522" w:rsidRDefault="00EC6522" w:rsidP="000C52D1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E4FD7">
              <w:rPr>
                <w:rFonts w:ascii="Arial" w:hAnsi="Arial" w:cs="Arial"/>
                <w:sz w:val="20"/>
                <w:szCs w:val="20"/>
              </w:rPr>
              <w:t>7.1.4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K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>arya-karya yang telah memperoleh perlindungan Hak atas Kekayaan Intelektu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al (HaKI) dalam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tiga tahun terakhir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1.88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2</w:t>
            </w:r>
          </w:p>
        </w:tc>
        <w:tc>
          <w:tcPr>
            <w:tcW w:w="85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11"/>
        </w:trPr>
        <w:tc>
          <w:tcPr>
            <w:tcW w:w="568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Default="00EC6522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1597"/>
        </w:trPr>
        <w:tc>
          <w:tcPr>
            <w:tcW w:w="568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97.</w:t>
            </w:r>
          </w:p>
        </w:tc>
        <w:tc>
          <w:tcPr>
            <w:tcW w:w="4678" w:type="dxa"/>
            <w:vMerge w:val="restart"/>
            <w:vAlign w:val="center"/>
          </w:tcPr>
          <w:p w:rsidR="00EC6522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E4FD7">
              <w:rPr>
                <w:rFonts w:ascii="Arial" w:hAnsi="Arial" w:cs="Arial"/>
                <w:sz w:val="20"/>
                <w:szCs w:val="20"/>
              </w:rPr>
              <w:t>7.2.1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  <w:r>
              <w:rPr>
                <w:sz w:val="20"/>
                <w:szCs w:val="20"/>
                <w:lang w:val="id-ID"/>
              </w:rPr>
              <w:t xml:space="preserve"> J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umlah kegiatan pelayanan/ pengabdian kepada masyarakat (PkM) yang dilakukan oleh dosen tetap yang bidang keahliannya sama dengan prodi selama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tiga tahun terakhir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, NK</w:t>
            </w:r>
          </w:p>
          <w:p w:rsidR="00EC6522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NK = (4xn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+ 3xn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+ n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) : (f)</w:t>
            </w:r>
          </w:p>
          <w:p w:rsidR="00EC6522" w:rsidRDefault="00EC6522" w:rsidP="007D5A85">
            <w:pPr>
              <w:pStyle w:val="BodyText"/>
              <w:ind w:left="371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a</w:t>
            </w:r>
            <w:r>
              <w:rPr>
                <w:sz w:val="20"/>
                <w:szCs w:val="20"/>
              </w:rPr>
              <w:t xml:space="preserve"> = jumlah kegiatan PkM dengan biaya luar negeri yang sesuai dengan bidang ilmu</w:t>
            </w:r>
          </w:p>
          <w:p w:rsidR="00EC6522" w:rsidRDefault="00EC6522" w:rsidP="007D5A85">
            <w:pPr>
              <w:pStyle w:val="BodyText"/>
              <w:ind w:left="371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b</w:t>
            </w:r>
            <w:r>
              <w:rPr>
                <w:sz w:val="20"/>
                <w:szCs w:val="20"/>
              </w:rPr>
              <w:t xml:space="preserve"> = jumlah kegiatan PkM dengan biaya luar UPNVY yang sesuai dengan bidang ilmu</w:t>
            </w:r>
          </w:p>
          <w:p w:rsidR="00EC6522" w:rsidRDefault="00EC6522" w:rsidP="007D5A85">
            <w:pPr>
              <w:pStyle w:val="BodyText"/>
              <w:ind w:left="371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 xml:space="preserve">c </w:t>
            </w:r>
            <w:r>
              <w:rPr>
                <w:sz w:val="20"/>
                <w:szCs w:val="20"/>
              </w:rPr>
              <w:t>= jumlah kegiatan PkM dengan biaya UPNVY yang sesuai dengan bidang ilmu</w:t>
            </w:r>
          </w:p>
          <w:p w:rsidR="00EC6522" w:rsidRDefault="00EC6522" w:rsidP="007D5A85">
            <w:pPr>
              <w:spacing w:after="120"/>
              <w:ind w:left="371" w:hanging="37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f   = jumlah dosen tetap yang bidang keahliannya sesuai dengan prodi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1.88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NK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1</w:t>
            </w:r>
          </w:p>
        </w:tc>
        <w:tc>
          <w:tcPr>
            <w:tcW w:w="851" w:type="dxa"/>
            <w:vMerge w:val="restart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1214"/>
        </w:trPr>
        <w:tc>
          <w:tcPr>
            <w:tcW w:w="568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41"/>
        </w:trPr>
        <w:tc>
          <w:tcPr>
            <w:tcW w:w="568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98.</w:t>
            </w:r>
          </w:p>
        </w:tc>
        <w:tc>
          <w:tcPr>
            <w:tcW w:w="4678" w:type="dxa"/>
            <w:vMerge w:val="restart"/>
            <w:vAlign w:val="center"/>
          </w:tcPr>
          <w:p w:rsidR="00EC6522" w:rsidRDefault="00EC6522" w:rsidP="007D5A85">
            <w:pPr>
              <w:pStyle w:val="BodyText"/>
              <w:spacing w:before="120" w:after="120"/>
              <w:rPr>
                <w:sz w:val="20"/>
                <w:szCs w:val="20"/>
              </w:rPr>
            </w:pPr>
            <w:r w:rsidRPr="00814305">
              <w:rPr>
                <w:sz w:val="20"/>
                <w:szCs w:val="20"/>
              </w:rPr>
              <w:t>7.2.2</w:t>
            </w:r>
            <w:r>
              <w:rPr>
                <w:sz w:val="20"/>
                <w:szCs w:val="20"/>
              </w:rPr>
              <w:t>. Kegiatan mahasiswa dalam kegiatan pengabdian kepada masyarakat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1.88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1" w:type="dxa"/>
            <w:vMerge w:val="restart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20"/>
        </w:trPr>
        <w:tc>
          <w:tcPr>
            <w:tcW w:w="568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Default="00EC6522" w:rsidP="007D5A85">
            <w:pPr>
              <w:pStyle w:val="BodyTex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12"/>
        </w:trPr>
        <w:tc>
          <w:tcPr>
            <w:tcW w:w="568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99.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CE4FD7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E4FD7">
              <w:rPr>
                <w:rFonts w:ascii="Arial" w:hAnsi="Arial" w:cs="Arial"/>
                <w:sz w:val="20"/>
                <w:szCs w:val="20"/>
              </w:rPr>
              <w:t>7.3.1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K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 xml:space="preserve">erjasama dengan instansi di dalam negeri dalam </w:t>
            </w:r>
            <w:r w:rsidRPr="00CE4FD7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tiga tahun terakhir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C92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1.88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1" w:type="dxa"/>
            <w:vMerge w:val="restart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17"/>
        </w:trPr>
        <w:tc>
          <w:tcPr>
            <w:tcW w:w="568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Pr="00CE4FD7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23"/>
        </w:trPr>
        <w:tc>
          <w:tcPr>
            <w:tcW w:w="568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100</w:t>
            </w:r>
          </w:p>
        </w:tc>
        <w:tc>
          <w:tcPr>
            <w:tcW w:w="4678" w:type="dxa"/>
            <w:vMerge w:val="restart"/>
            <w:vAlign w:val="center"/>
          </w:tcPr>
          <w:p w:rsidR="00EC6522" w:rsidRPr="00CE4FD7" w:rsidRDefault="00EC6522" w:rsidP="007D5A85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E4FD7">
              <w:rPr>
                <w:rFonts w:ascii="Arial" w:hAnsi="Arial" w:cs="Arial"/>
                <w:sz w:val="20"/>
                <w:szCs w:val="20"/>
              </w:rPr>
              <w:t>7.3.2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Ke</w:t>
            </w:r>
            <w:r w:rsidRPr="00CE4FD7">
              <w:rPr>
                <w:rFonts w:ascii="Arial" w:hAnsi="Arial" w:cs="Arial"/>
                <w:sz w:val="20"/>
                <w:szCs w:val="20"/>
                <w:lang w:val="id-ID"/>
              </w:rPr>
              <w:t xml:space="preserve">rjasama dengan instansi di luar negeri dalam </w:t>
            </w:r>
            <w:r w:rsidRPr="00CE4FD7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tiga tahun terakhir</w:t>
            </w:r>
          </w:p>
        </w:tc>
        <w:tc>
          <w:tcPr>
            <w:tcW w:w="850" w:type="dxa"/>
            <w:vMerge w:val="restart"/>
            <w:vAlign w:val="center"/>
          </w:tcPr>
          <w:p w:rsidR="00EC6522" w:rsidRPr="00235498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35498">
              <w:rPr>
                <w:rFonts w:ascii="Arial" w:hAnsi="Arial" w:cs="Arial"/>
                <w:b/>
                <w:bCs/>
                <w:sz w:val="20"/>
                <w:szCs w:val="20"/>
              </w:rPr>
              <w:t>1.88</w:t>
            </w:r>
          </w:p>
        </w:tc>
        <w:tc>
          <w:tcPr>
            <w:tcW w:w="992" w:type="dxa"/>
            <w:vMerge w:val="restart"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Sangat baik</w:t>
            </w:r>
          </w:p>
        </w:tc>
        <w:tc>
          <w:tcPr>
            <w:tcW w:w="851" w:type="dxa"/>
            <w:vMerge w:val="restart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shd w:val="clear" w:color="auto" w:fill="D9D9D9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C6522" w:rsidTr="009712A0">
        <w:trPr>
          <w:cantSplit/>
          <w:trHeight w:val="416"/>
        </w:trPr>
        <w:tc>
          <w:tcPr>
            <w:tcW w:w="568" w:type="dxa"/>
            <w:vMerge/>
            <w:vAlign w:val="center"/>
          </w:tcPr>
          <w:p w:rsidR="00EC6522" w:rsidRDefault="00EC652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  <w:vMerge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EC6522" w:rsidRPr="00235498" w:rsidRDefault="00EC6522" w:rsidP="004750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:rsidR="00EC6522" w:rsidRDefault="00EC65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C35782" w:rsidRDefault="00C35782">
      <w:pPr>
        <w:rPr>
          <w:rFonts w:ascii="Arial" w:hAnsi="Arial" w:cs="Arial"/>
          <w:sz w:val="20"/>
          <w:szCs w:val="20"/>
          <w:lang w:val="id-ID"/>
        </w:rPr>
      </w:pPr>
    </w:p>
    <w:p w:rsidR="00CE7F03" w:rsidRDefault="00CE7F03" w:rsidP="00CE7F03">
      <w:pPr>
        <w:tabs>
          <w:tab w:val="left" w:pos="28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vertAlign w:val="superscript"/>
          <w:lang w:val="en-US"/>
        </w:rPr>
        <w:t>1)</w:t>
      </w:r>
      <w:r>
        <w:rPr>
          <w:rFonts w:ascii="Arial" w:hAnsi="Arial" w:cs="Arial"/>
          <w:sz w:val="20"/>
          <w:szCs w:val="20"/>
          <w:lang w:val="en-US"/>
        </w:rPr>
        <w:tab/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Diisi</w:t>
      </w:r>
      <w:proofErr w:type="spellEnd"/>
      <w:r w:rsidR="006E6D7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E6D72">
        <w:rPr>
          <w:rFonts w:ascii="Arial" w:hAnsi="Arial" w:cs="Arial"/>
          <w:sz w:val="20"/>
          <w:szCs w:val="20"/>
          <w:lang w:val="en-US"/>
        </w:rPr>
        <w:t>Jurusan</w:t>
      </w:r>
      <w:proofErr w:type="spellEnd"/>
      <w:r w:rsidR="006E6D72">
        <w:rPr>
          <w:rFonts w:ascii="Arial" w:hAnsi="Arial" w:cs="Arial"/>
          <w:sz w:val="20"/>
          <w:szCs w:val="20"/>
          <w:lang w:val="en-US"/>
        </w:rPr>
        <w:t xml:space="preserve">/Prodi: </w:t>
      </w:r>
      <w:proofErr w:type="spellStart"/>
      <w:r>
        <w:rPr>
          <w:rFonts w:ascii="Arial" w:hAnsi="Arial" w:cs="Arial"/>
          <w:sz w:val="20"/>
          <w:szCs w:val="20"/>
          <w:u w:val="single"/>
          <w:lang w:val="en-US"/>
        </w:rPr>
        <w:t>situasi</w:t>
      </w:r>
      <w:proofErr w:type="spellEnd"/>
      <w:r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u w:val="single"/>
          <w:lang w:val="en-US"/>
        </w:rPr>
        <w:t>kondisi</w:t>
      </w:r>
      <w:proofErr w:type="spellEnd"/>
      <w:r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  <w:lang w:val="en-US"/>
        </w:rPr>
        <w:t>saat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C6522">
        <w:rPr>
          <w:rFonts w:ascii="Arial" w:hAnsi="Arial" w:cs="Arial"/>
          <w:sz w:val="20"/>
          <w:szCs w:val="20"/>
          <w:u w:val="single"/>
          <w:lang w:val="id-ID"/>
        </w:rPr>
        <w:t>akhir</w:t>
      </w:r>
      <w:r>
        <w:rPr>
          <w:rFonts w:ascii="Arial" w:hAnsi="Arial" w:cs="Arial"/>
          <w:sz w:val="20"/>
          <w:szCs w:val="20"/>
          <w:lang w:val="id-ID"/>
        </w:rPr>
        <w:t xml:space="preserve"> TA. 2012/2013</w:t>
      </w:r>
      <w:r w:rsidR="006E6D7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E6D72">
        <w:rPr>
          <w:rFonts w:ascii="Arial" w:hAnsi="Arial" w:cs="Arial"/>
          <w:sz w:val="20"/>
          <w:szCs w:val="20"/>
          <w:lang w:val="en-US"/>
        </w:rPr>
        <w:t>berdasarkan</w:t>
      </w:r>
      <w:proofErr w:type="spellEnd"/>
      <w:r w:rsidR="006E6D7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E6D72">
        <w:rPr>
          <w:rFonts w:ascii="Arial" w:hAnsi="Arial" w:cs="Arial"/>
          <w:sz w:val="20"/>
          <w:szCs w:val="20"/>
          <w:lang w:val="en-US"/>
        </w:rPr>
        <w:t>hasil</w:t>
      </w:r>
      <w:proofErr w:type="spellEnd"/>
      <w:r w:rsidR="006E6D72">
        <w:rPr>
          <w:rFonts w:ascii="Arial" w:hAnsi="Arial" w:cs="Arial"/>
          <w:sz w:val="20"/>
          <w:szCs w:val="20"/>
          <w:lang w:val="en-US"/>
        </w:rPr>
        <w:t xml:space="preserve"> AMAI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CE7F03" w:rsidRDefault="00CE7F03" w:rsidP="00CE7F03">
      <w:pPr>
        <w:tabs>
          <w:tab w:val="left" w:pos="284"/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vertAlign w:val="superscript"/>
          <w:lang w:val="en-US"/>
        </w:rPr>
        <w:t>2)</w:t>
      </w:r>
      <w:r>
        <w:rPr>
          <w:rFonts w:ascii="Arial" w:hAnsi="Arial" w:cs="Arial"/>
          <w:sz w:val="20"/>
          <w:szCs w:val="20"/>
          <w:lang w:val="en-US"/>
        </w:rPr>
        <w:tab/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Diisi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72AB9">
        <w:rPr>
          <w:rFonts w:ascii="Arial" w:hAnsi="Arial" w:cs="Arial"/>
          <w:sz w:val="20"/>
          <w:szCs w:val="20"/>
          <w:lang w:val="en-US"/>
        </w:rPr>
        <w:t>Jurusan</w:t>
      </w:r>
      <w:proofErr w:type="spellEnd"/>
      <w:r w:rsidR="00572AB9">
        <w:rPr>
          <w:rFonts w:ascii="Arial" w:hAnsi="Arial" w:cs="Arial"/>
          <w:sz w:val="20"/>
          <w:szCs w:val="20"/>
          <w:lang w:val="en-US"/>
        </w:rPr>
        <w:t xml:space="preserve">/Prodi: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sasaran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mutu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</w:t>
      </w:r>
      <w:r>
        <w:rPr>
          <w:rFonts w:ascii="Arial" w:hAnsi="Arial" w:cs="Arial"/>
          <w:i/>
          <w:iCs/>
          <w:sz w:val="20"/>
          <w:szCs w:val="20"/>
          <w:lang w:val="en-US"/>
        </w:rPr>
        <w:t>road map</w:t>
      </w:r>
      <w:r>
        <w:rPr>
          <w:rFonts w:ascii="Arial" w:hAnsi="Arial" w:cs="Arial"/>
          <w:sz w:val="20"/>
          <w:szCs w:val="20"/>
          <w:lang w:val="en-US"/>
        </w:rPr>
        <w:t xml:space="preserve">) yang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direncanakan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dicapai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pada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C6522">
        <w:rPr>
          <w:rFonts w:ascii="Arial" w:hAnsi="Arial" w:cs="Arial"/>
          <w:sz w:val="20"/>
          <w:szCs w:val="20"/>
          <w:u w:val="single"/>
          <w:lang w:val="id-ID"/>
        </w:rPr>
        <w:t>akhir</w:t>
      </w:r>
      <w:r>
        <w:rPr>
          <w:rFonts w:ascii="Arial" w:hAnsi="Arial" w:cs="Arial"/>
          <w:sz w:val="20"/>
          <w:szCs w:val="20"/>
          <w:lang w:val="id-ID"/>
        </w:rPr>
        <w:t xml:space="preserve"> TA. 2013/2014, 2014/1015, 2015/2016, dan 2016/2017</w:t>
      </w:r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Kolom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tersebut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diisi</w:t>
      </w:r>
      <w:proofErr w:type="spellEnd"/>
      <w:r w:rsidR="00881B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E6D72">
        <w:rPr>
          <w:rFonts w:ascii="Arial" w:hAnsi="Arial" w:cs="Arial"/>
          <w:sz w:val="20"/>
          <w:szCs w:val="20"/>
          <w:lang w:val="en-US"/>
        </w:rPr>
        <w:t>bersamaan</w:t>
      </w:r>
      <w:proofErr w:type="spellEnd"/>
      <w:r w:rsidR="006E6D7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>pengisian Baseline TA.</w:t>
      </w:r>
      <w:proofErr w:type="gramEnd"/>
      <w:r>
        <w:rPr>
          <w:rFonts w:ascii="Arial" w:hAnsi="Arial" w:cs="Arial"/>
          <w:sz w:val="20"/>
          <w:szCs w:val="20"/>
          <w:lang w:val="id-ID"/>
        </w:rPr>
        <w:t xml:space="preserve"> 2012/2013</w:t>
      </w:r>
      <w:r w:rsidR="00881BD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E7F03" w:rsidRPr="006E6D72" w:rsidRDefault="00CE7F03" w:rsidP="00CE7F03">
      <w:pPr>
        <w:tabs>
          <w:tab w:val="left" w:pos="284"/>
          <w:tab w:val="left" w:pos="426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vertAlign w:val="superscript"/>
          <w:lang w:val="en-US"/>
        </w:rPr>
        <w:t>3)</w:t>
      </w:r>
      <w:r>
        <w:rPr>
          <w:rFonts w:ascii="Arial" w:hAnsi="Arial" w:cs="Arial"/>
          <w:sz w:val="20"/>
          <w:szCs w:val="20"/>
          <w:lang w:val="en-US"/>
        </w:rPr>
        <w:tab/>
        <w:t xml:space="preserve">: </w:t>
      </w:r>
      <w:proofErr w:type="spellStart"/>
      <w:r w:rsidR="00572AB9">
        <w:rPr>
          <w:rFonts w:ascii="Arial" w:hAnsi="Arial" w:cs="Arial"/>
          <w:sz w:val="20"/>
          <w:szCs w:val="20"/>
          <w:lang w:val="en-US"/>
        </w:rPr>
        <w:t>Diisi</w:t>
      </w:r>
      <w:proofErr w:type="spellEnd"/>
      <w:r w:rsidR="00572AB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72AB9">
        <w:rPr>
          <w:rFonts w:ascii="Arial" w:hAnsi="Arial" w:cs="Arial"/>
          <w:sz w:val="20"/>
          <w:szCs w:val="20"/>
          <w:lang w:val="en-US"/>
        </w:rPr>
        <w:t>Jurusan</w:t>
      </w:r>
      <w:proofErr w:type="spellEnd"/>
      <w:r w:rsidR="00572AB9">
        <w:rPr>
          <w:rFonts w:ascii="Arial" w:hAnsi="Arial" w:cs="Arial"/>
          <w:sz w:val="20"/>
          <w:szCs w:val="20"/>
          <w:lang w:val="en-US"/>
        </w:rPr>
        <w:t xml:space="preserve">/Prodi: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pencapaian</w:t>
      </w:r>
      <w:proofErr w:type="spellEnd"/>
      <w:r w:rsidR="00572AB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target yang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dicapai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pada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BF79A1" w:rsidRPr="00EC6522">
        <w:rPr>
          <w:rFonts w:ascii="Arial" w:hAnsi="Arial" w:cs="Arial"/>
          <w:sz w:val="20"/>
          <w:szCs w:val="20"/>
          <w:u w:val="single"/>
          <w:lang w:val="id-ID"/>
        </w:rPr>
        <w:t>akhir</w:t>
      </w:r>
      <w:r w:rsidR="00BF79A1">
        <w:rPr>
          <w:rFonts w:ascii="Arial" w:hAnsi="Arial" w:cs="Arial"/>
          <w:sz w:val="20"/>
          <w:szCs w:val="20"/>
          <w:lang w:val="id-ID"/>
        </w:rPr>
        <w:t xml:space="preserve"> </w:t>
      </w:r>
      <w:r w:rsidR="006E6D72">
        <w:rPr>
          <w:rFonts w:ascii="Arial" w:hAnsi="Arial" w:cs="Arial"/>
          <w:sz w:val="20"/>
          <w:szCs w:val="20"/>
          <w:lang w:val="id-ID"/>
        </w:rPr>
        <w:t>TA. 2013/2014</w:t>
      </w:r>
      <w:r w:rsidR="006E6D7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E6D72">
        <w:rPr>
          <w:rFonts w:ascii="Arial" w:hAnsi="Arial" w:cs="Arial"/>
          <w:sz w:val="20"/>
          <w:szCs w:val="20"/>
          <w:lang w:val="en-US"/>
        </w:rPr>
        <w:t>berdasarkan</w:t>
      </w:r>
      <w:proofErr w:type="spellEnd"/>
      <w:r w:rsidR="006E6D7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E6D72">
        <w:rPr>
          <w:rFonts w:ascii="Arial" w:hAnsi="Arial" w:cs="Arial"/>
          <w:sz w:val="20"/>
          <w:szCs w:val="20"/>
          <w:lang w:val="en-US"/>
        </w:rPr>
        <w:t>hasil</w:t>
      </w:r>
      <w:proofErr w:type="spellEnd"/>
      <w:r w:rsidR="006E6D72">
        <w:rPr>
          <w:rFonts w:ascii="Arial" w:hAnsi="Arial" w:cs="Arial"/>
          <w:sz w:val="20"/>
          <w:szCs w:val="20"/>
          <w:lang w:val="en-US"/>
        </w:rPr>
        <w:t xml:space="preserve"> AMAI.</w:t>
      </w:r>
    </w:p>
    <w:p w:rsidR="00CE7F03" w:rsidRPr="00572AB9" w:rsidRDefault="00CE7F03" w:rsidP="00CE7F03">
      <w:pPr>
        <w:tabs>
          <w:tab w:val="left" w:pos="284"/>
          <w:tab w:val="left" w:pos="426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vertAlign w:val="superscript"/>
          <w:lang w:val="id-ID"/>
        </w:rPr>
        <w:t>4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tab/>
        <w:t xml:space="preserve">: </w:t>
      </w:r>
      <w:proofErr w:type="spellStart"/>
      <w:r w:rsidR="00572AB9">
        <w:rPr>
          <w:rFonts w:ascii="Arial" w:hAnsi="Arial" w:cs="Arial"/>
          <w:sz w:val="20"/>
          <w:szCs w:val="20"/>
          <w:lang w:val="en-US"/>
        </w:rPr>
        <w:t>Diisi</w:t>
      </w:r>
      <w:proofErr w:type="spellEnd"/>
      <w:r w:rsidR="00572AB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72AB9">
        <w:rPr>
          <w:rFonts w:ascii="Arial" w:hAnsi="Arial" w:cs="Arial"/>
          <w:sz w:val="20"/>
          <w:szCs w:val="20"/>
          <w:lang w:val="en-US"/>
        </w:rPr>
        <w:t>Jurusan</w:t>
      </w:r>
      <w:proofErr w:type="spellEnd"/>
      <w:r w:rsidR="00572AB9">
        <w:rPr>
          <w:rFonts w:ascii="Arial" w:hAnsi="Arial" w:cs="Arial"/>
          <w:sz w:val="20"/>
          <w:szCs w:val="20"/>
          <w:lang w:val="en-US"/>
        </w:rPr>
        <w:t>/Prodi: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pencapaian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target yang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dicapai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pada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BF79A1" w:rsidRPr="00EC6522">
        <w:rPr>
          <w:rFonts w:ascii="Arial" w:hAnsi="Arial" w:cs="Arial"/>
          <w:sz w:val="20"/>
          <w:szCs w:val="20"/>
          <w:u w:val="single"/>
          <w:lang w:val="id-ID"/>
        </w:rPr>
        <w:t>akhir</w:t>
      </w:r>
      <w:r w:rsidR="00BF79A1">
        <w:rPr>
          <w:rFonts w:ascii="Arial" w:hAnsi="Arial" w:cs="Arial"/>
          <w:sz w:val="20"/>
          <w:szCs w:val="20"/>
          <w:lang w:val="id-ID"/>
        </w:rPr>
        <w:t xml:space="preserve"> </w:t>
      </w:r>
      <w:r w:rsidR="00572AB9">
        <w:rPr>
          <w:rFonts w:ascii="Arial" w:hAnsi="Arial" w:cs="Arial"/>
          <w:sz w:val="20"/>
          <w:szCs w:val="20"/>
          <w:lang w:val="id-ID"/>
        </w:rPr>
        <w:t>TA. 2014/2015</w:t>
      </w:r>
      <w:r w:rsidR="00572AB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72AB9">
        <w:rPr>
          <w:rFonts w:ascii="Arial" w:hAnsi="Arial" w:cs="Arial"/>
          <w:sz w:val="20"/>
          <w:szCs w:val="20"/>
          <w:lang w:val="en-US"/>
        </w:rPr>
        <w:t>berdasarkan</w:t>
      </w:r>
      <w:proofErr w:type="spellEnd"/>
      <w:r w:rsidR="00572AB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72AB9">
        <w:rPr>
          <w:rFonts w:ascii="Arial" w:hAnsi="Arial" w:cs="Arial"/>
          <w:sz w:val="20"/>
          <w:szCs w:val="20"/>
          <w:lang w:val="en-US"/>
        </w:rPr>
        <w:t>hasil</w:t>
      </w:r>
      <w:proofErr w:type="spellEnd"/>
      <w:r w:rsidR="00572AB9">
        <w:rPr>
          <w:rFonts w:ascii="Arial" w:hAnsi="Arial" w:cs="Arial"/>
          <w:sz w:val="20"/>
          <w:szCs w:val="20"/>
          <w:lang w:val="en-US"/>
        </w:rPr>
        <w:t xml:space="preserve"> AMAI.</w:t>
      </w:r>
    </w:p>
    <w:p w:rsidR="00CE7F03" w:rsidRPr="00572AB9" w:rsidRDefault="00CE7F03" w:rsidP="00CE7F03">
      <w:pPr>
        <w:tabs>
          <w:tab w:val="left" w:pos="284"/>
          <w:tab w:val="left" w:pos="426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vertAlign w:val="superscript"/>
          <w:lang w:val="id-ID"/>
        </w:rPr>
        <w:t>5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tab/>
        <w:t xml:space="preserve">: </w:t>
      </w:r>
      <w:proofErr w:type="spellStart"/>
      <w:r w:rsidR="00572AB9">
        <w:rPr>
          <w:rFonts w:ascii="Arial" w:hAnsi="Arial" w:cs="Arial"/>
          <w:sz w:val="20"/>
          <w:szCs w:val="20"/>
          <w:lang w:val="en-US"/>
        </w:rPr>
        <w:t>Diisi</w:t>
      </w:r>
      <w:proofErr w:type="spellEnd"/>
      <w:r w:rsidR="00572AB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72AB9">
        <w:rPr>
          <w:rFonts w:ascii="Arial" w:hAnsi="Arial" w:cs="Arial"/>
          <w:sz w:val="20"/>
          <w:szCs w:val="20"/>
          <w:lang w:val="en-US"/>
        </w:rPr>
        <w:t>Jurusan</w:t>
      </w:r>
      <w:proofErr w:type="spellEnd"/>
      <w:r w:rsidR="00572AB9">
        <w:rPr>
          <w:rFonts w:ascii="Arial" w:hAnsi="Arial" w:cs="Arial"/>
          <w:sz w:val="20"/>
          <w:szCs w:val="20"/>
          <w:lang w:val="en-US"/>
        </w:rPr>
        <w:t xml:space="preserve">/Prodi: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pencapaian</w:t>
      </w:r>
      <w:proofErr w:type="spellEnd"/>
      <w:r w:rsidR="00572AB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target yang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dicapai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pada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BF79A1" w:rsidRPr="00EC6522">
        <w:rPr>
          <w:rFonts w:ascii="Arial" w:hAnsi="Arial" w:cs="Arial"/>
          <w:sz w:val="20"/>
          <w:szCs w:val="20"/>
          <w:u w:val="single"/>
          <w:lang w:val="id-ID"/>
        </w:rPr>
        <w:t>akhir</w:t>
      </w:r>
      <w:r w:rsidR="00BF79A1">
        <w:rPr>
          <w:rFonts w:ascii="Arial" w:hAnsi="Arial" w:cs="Arial"/>
          <w:sz w:val="20"/>
          <w:szCs w:val="20"/>
          <w:lang w:val="id-ID"/>
        </w:rPr>
        <w:t xml:space="preserve"> </w:t>
      </w:r>
      <w:r w:rsidR="00572AB9">
        <w:rPr>
          <w:rFonts w:ascii="Arial" w:hAnsi="Arial" w:cs="Arial"/>
          <w:sz w:val="20"/>
          <w:szCs w:val="20"/>
          <w:lang w:val="id-ID"/>
        </w:rPr>
        <w:t>TA. 2015/2016</w:t>
      </w:r>
      <w:r w:rsidR="00572AB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72AB9">
        <w:rPr>
          <w:rFonts w:ascii="Arial" w:hAnsi="Arial" w:cs="Arial"/>
          <w:sz w:val="20"/>
          <w:szCs w:val="20"/>
          <w:lang w:val="en-US"/>
        </w:rPr>
        <w:t>berdasarkan</w:t>
      </w:r>
      <w:proofErr w:type="spellEnd"/>
      <w:r w:rsidR="00572AB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72AB9">
        <w:rPr>
          <w:rFonts w:ascii="Arial" w:hAnsi="Arial" w:cs="Arial"/>
          <w:sz w:val="20"/>
          <w:szCs w:val="20"/>
          <w:lang w:val="en-US"/>
        </w:rPr>
        <w:t>hasil</w:t>
      </w:r>
      <w:proofErr w:type="spellEnd"/>
      <w:r w:rsidR="00572AB9">
        <w:rPr>
          <w:rFonts w:ascii="Arial" w:hAnsi="Arial" w:cs="Arial"/>
          <w:sz w:val="20"/>
          <w:szCs w:val="20"/>
          <w:lang w:val="en-US"/>
        </w:rPr>
        <w:t xml:space="preserve"> AMAI.</w:t>
      </w:r>
    </w:p>
    <w:p w:rsidR="00CE7F03" w:rsidRDefault="00CE7F03" w:rsidP="00CE7F03">
      <w:pPr>
        <w:tabs>
          <w:tab w:val="left" w:pos="284"/>
          <w:tab w:val="left" w:pos="426"/>
        </w:tabs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vertAlign w:val="superscript"/>
          <w:lang w:val="id-ID"/>
        </w:rPr>
        <w:t>8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tab/>
        <w:t xml:space="preserve">: </w:t>
      </w:r>
      <w:proofErr w:type="spellStart"/>
      <w:r w:rsidR="00572AB9">
        <w:rPr>
          <w:rFonts w:ascii="Arial" w:hAnsi="Arial" w:cs="Arial"/>
          <w:sz w:val="20"/>
          <w:szCs w:val="20"/>
          <w:lang w:val="en-US"/>
        </w:rPr>
        <w:t>Diisi</w:t>
      </w:r>
      <w:proofErr w:type="spellEnd"/>
      <w:r w:rsidR="00572AB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72AB9">
        <w:rPr>
          <w:rFonts w:ascii="Arial" w:hAnsi="Arial" w:cs="Arial"/>
          <w:sz w:val="20"/>
          <w:szCs w:val="20"/>
          <w:lang w:val="en-US"/>
        </w:rPr>
        <w:t>Jurusan</w:t>
      </w:r>
      <w:proofErr w:type="spellEnd"/>
      <w:r w:rsidR="00572AB9">
        <w:rPr>
          <w:rFonts w:ascii="Arial" w:hAnsi="Arial" w:cs="Arial"/>
          <w:sz w:val="20"/>
          <w:szCs w:val="20"/>
          <w:lang w:val="en-US"/>
        </w:rPr>
        <w:t xml:space="preserve">/Prodi: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pencapaian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target yang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dicapai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pada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BF79A1" w:rsidRPr="00EC6522">
        <w:rPr>
          <w:rFonts w:ascii="Arial" w:hAnsi="Arial" w:cs="Arial"/>
          <w:sz w:val="20"/>
          <w:szCs w:val="20"/>
          <w:u w:val="single"/>
          <w:lang w:val="id-ID"/>
        </w:rPr>
        <w:t>akhir</w:t>
      </w:r>
      <w:r w:rsidR="00BF79A1">
        <w:rPr>
          <w:rFonts w:ascii="Arial" w:hAnsi="Arial" w:cs="Arial"/>
          <w:sz w:val="20"/>
          <w:szCs w:val="20"/>
          <w:lang w:val="id-ID"/>
        </w:rPr>
        <w:t xml:space="preserve"> </w:t>
      </w:r>
      <w:r w:rsidR="00572AB9">
        <w:rPr>
          <w:rFonts w:ascii="Arial" w:hAnsi="Arial" w:cs="Arial"/>
          <w:sz w:val="20"/>
          <w:szCs w:val="20"/>
          <w:lang w:val="id-ID"/>
        </w:rPr>
        <w:t>TA. 2016/2017</w:t>
      </w:r>
      <w:r w:rsidR="00572AB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72AB9">
        <w:rPr>
          <w:rFonts w:ascii="Arial" w:hAnsi="Arial" w:cs="Arial"/>
          <w:sz w:val="20"/>
          <w:szCs w:val="20"/>
          <w:lang w:val="en-US"/>
        </w:rPr>
        <w:t>berdasarkan</w:t>
      </w:r>
      <w:proofErr w:type="spellEnd"/>
      <w:r w:rsidR="00572AB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72AB9">
        <w:rPr>
          <w:rFonts w:ascii="Arial" w:hAnsi="Arial" w:cs="Arial"/>
          <w:sz w:val="20"/>
          <w:szCs w:val="20"/>
          <w:lang w:val="en-US"/>
        </w:rPr>
        <w:t>hasil</w:t>
      </w:r>
      <w:proofErr w:type="spellEnd"/>
      <w:r w:rsidR="00572AB9">
        <w:rPr>
          <w:rFonts w:ascii="Arial" w:hAnsi="Arial" w:cs="Arial"/>
          <w:sz w:val="20"/>
          <w:szCs w:val="20"/>
          <w:lang w:val="en-US"/>
        </w:rPr>
        <w:t xml:space="preserve"> AMAI.</w:t>
      </w:r>
    </w:p>
    <w:p w:rsidR="008733EE" w:rsidRDefault="008733EE" w:rsidP="00CE7F03">
      <w:pPr>
        <w:tabs>
          <w:tab w:val="left" w:pos="284"/>
          <w:tab w:val="left" w:pos="426"/>
        </w:tabs>
        <w:rPr>
          <w:rFonts w:ascii="Arial" w:hAnsi="Arial" w:cs="Arial"/>
          <w:sz w:val="20"/>
          <w:szCs w:val="20"/>
          <w:lang w:val="id-ID"/>
        </w:rPr>
      </w:pPr>
    </w:p>
    <w:p w:rsidR="008733EE" w:rsidRDefault="008733EE" w:rsidP="00CE7F03">
      <w:pPr>
        <w:tabs>
          <w:tab w:val="left" w:pos="284"/>
          <w:tab w:val="left" w:pos="426"/>
        </w:tabs>
        <w:rPr>
          <w:rFonts w:ascii="Arial" w:hAnsi="Arial" w:cs="Arial"/>
          <w:sz w:val="20"/>
          <w:szCs w:val="20"/>
          <w:lang w:val="id-ID"/>
        </w:rPr>
      </w:pPr>
    </w:p>
    <w:p w:rsidR="008733EE" w:rsidRDefault="008733EE" w:rsidP="00CE7F03">
      <w:pPr>
        <w:tabs>
          <w:tab w:val="left" w:pos="284"/>
          <w:tab w:val="left" w:pos="426"/>
        </w:tabs>
        <w:rPr>
          <w:rFonts w:ascii="Arial" w:hAnsi="Arial" w:cs="Arial"/>
          <w:sz w:val="20"/>
          <w:szCs w:val="20"/>
          <w:lang w:val="id-ID"/>
        </w:rPr>
      </w:pPr>
    </w:p>
    <w:p w:rsidR="008733EE" w:rsidRDefault="008733EE" w:rsidP="008733EE">
      <w:pPr>
        <w:ind w:left="540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Ditetapkan di  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id-ID"/>
        </w:rPr>
        <w:t>Y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id-ID"/>
        </w:rPr>
        <w:t>o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id-ID"/>
        </w:rPr>
        <w:t>g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id-ID"/>
        </w:rPr>
        <w:t>y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id-ID"/>
        </w:rPr>
        <w:t>a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id-ID"/>
        </w:rPr>
        <w:t>k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id-ID"/>
        </w:rPr>
        <w:t>a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id-ID"/>
        </w:rPr>
        <w:t>r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id-ID"/>
        </w:rPr>
        <w:t>t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id-ID"/>
        </w:rPr>
        <w:t>a</w:t>
      </w:r>
    </w:p>
    <w:p w:rsidR="008733EE" w:rsidRDefault="008733EE" w:rsidP="008733EE">
      <w:pPr>
        <w:pStyle w:val="Heading3"/>
        <w:ind w:left="5220" w:firstLine="180"/>
      </w:pPr>
      <w:r>
        <w:t xml:space="preserve">Pada tanggal  :    </w:t>
      </w:r>
      <w:r>
        <w:rPr>
          <w:lang w:val="en-US"/>
        </w:rPr>
        <w:t xml:space="preserve"> </w:t>
      </w:r>
      <w:r>
        <w:t xml:space="preserve"> </w:t>
      </w:r>
      <w:proofErr w:type="spellStart"/>
      <w:r>
        <w:rPr>
          <w:lang w:val="en-US"/>
        </w:rPr>
        <w:t>Oktober</w:t>
      </w:r>
      <w:proofErr w:type="spellEnd"/>
      <w:r>
        <w:t xml:space="preserve"> 2012</w:t>
      </w:r>
    </w:p>
    <w:p w:rsidR="008733EE" w:rsidRDefault="008733EE" w:rsidP="008733EE">
      <w:pPr>
        <w:ind w:left="4860"/>
        <w:jc w:val="both"/>
        <w:rPr>
          <w:rFonts w:ascii="Arial" w:hAnsi="Arial" w:cs="Arial"/>
          <w:lang w:val="id-ID"/>
        </w:rPr>
      </w:pPr>
    </w:p>
    <w:p w:rsidR="008733EE" w:rsidRDefault="008733EE" w:rsidP="008733EE">
      <w:pPr>
        <w:ind w:left="48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REKTOR</w:t>
      </w:r>
    </w:p>
    <w:p w:rsidR="008733EE" w:rsidRDefault="008733EE" w:rsidP="008733EE">
      <w:pPr>
        <w:ind w:left="4860"/>
        <w:jc w:val="both"/>
        <w:rPr>
          <w:rFonts w:ascii="Arial" w:hAnsi="Arial" w:cs="Arial"/>
          <w:lang w:val="id-ID"/>
        </w:rPr>
      </w:pPr>
    </w:p>
    <w:p w:rsidR="008733EE" w:rsidRDefault="008733EE" w:rsidP="008733EE">
      <w:pPr>
        <w:ind w:left="4860"/>
        <w:jc w:val="both"/>
        <w:rPr>
          <w:rFonts w:ascii="Arial" w:hAnsi="Arial" w:cs="Arial"/>
          <w:lang w:val="id-ID"/>
        </w:rPr>
      </w:pPr>
    </w:p>
    <w:p w:rsidR="008733EE" w:rsidRDefault="008733EE" w:rsidP="008733EE">
      <w:pPr>
        <w:ind w:left="4860"/>
        <w:jc w:val="both"/>
        <w:rPr>
          <w:rFonts w:ascii="Arial" w:hAnsi="Arial" w:cs="Arial"/>
          <w:lang w:val="id-ID"/>
        </w:rPr>
      </w:pPr>
    </w:p>
    <w:p w:rsidR="008733EE" w:rsidRDefault="008733EE" w:rsidP="008733EE">
      <w:pPr>
        <w:ind w:left="4860"/>
        <w:jc w:val="both"/>
        <w:rPr>
          <w:rFonts w:ascii="Arial" w:hAnsi="Arial" w:cs="Arial"/>
          <w:lang w:val="id-ID"/>
        </w:rPr>
      </w:pPr>
    </w:p>
    <w:p w:rsidR="008733EE" w:rsidRDefault="008733EE" w:rsidP="008733EE">
      <w:pPr>
        <w:ind w:left="4860"/>
        <w:jc w:val="both"/>
        <w:rPr>
          <w:rFonts w:ascii="Arial" w:hAnsi="Arial" w:cs="Arial"/>
          <w:lang w:val="id-ID"/>
        </w:rPr>
      </w:pPr>
    </w:p>
    <w:p w:rsidR="008733EE" w:rsidRDefault="008733EE" w:rsidP="008733EE">
      <w:pPr>
        <w:ind w:left="4860"/>
        <w:jc w:val="both"/>
        <w:rPr>
          <w:rFonts w:ascii="Arial" w:hAnsi="Arial" w:cs="Arial"/>
          <w:lang w:val="id-ID"/>
        </w:rPr>
      </w:pPr>
    </w:p>
    <w:p w:rsidR="008733EE" w:rsidRDefault="008733EE" w:rsidP="008733EE">
      <w:pPr>
        <w:ind w:left="4860"/>
        <w:jc w:val="both"/>
        <w:rPr>
          <w:rFonts w:ascii="Arial" w:hAnsi="Arial" w:cs="Arial"/>
          <w:u w:val="single"/>
          <w:lang w:val="id-ID"/>
        </w:rPr>
      </w:pP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u w:val="single"/>
          <w:lang w:val="id-ID"/>
        </w:rPr>
        <w:t>PROF. DR. DIDIT WELLY UDJIANO, MS</w:t>
      </w:r>
    </w:p>
    <w:p w:rsidR="008733EE" w:rsidRDefault="008733EE" w:rsidP="008733EE">
      <w:pPr>
        <w:tabs>
          <w:tab w:val="left" w:pos="5580"/>
        </w:tabs>
        <w:ind w:left="48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ab/>
        <w:t>NIP. 19590620 198603 1 001</w:t>
      </w:r>
    </w:p>
    <w:p w:rsidR="008733EE" w:rsidRPr="008733EE" w:rsidRDefault="008733EE" w:rsidP="00CE7F03">
      <w:pPr>
        <w:tabs>
          <w:tab w:val="left" w:pos="284"/>
          <w:tab w:val="left" w:pos="426"/>
        </w:tabs>
        <w:rPr>
          <w:rFonts w:ascii="Arial" w:hAnsi="Arial" w:cs="Arial"/>
          <w:sz w:val="20"/>
          <w:szCs w:val="20"/>
          <w:lang w:val="id-ID"/>
        </w:rPr>
      </w:pPr>
    </w:p>
    <w:sectPr w:rsidR="008733EE" w:rsidRPr="008733EE" w:rsidSect="00F04419">
      <w:footerReference w:type="default" r:id="rId9"/>
      <w:pgSz w:w="11909" w:h="16834" w:code="9"/>
      <w:pgMar w:top="1138" w:right="850" w:bottom="562" w:left="1138" w:header="706" w:footer="4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2F" w:rsidRDefault="0062052F">
      <w:r>
        <w:separator/>
      </w:r>
    </w:p>
  </w:endnote>
  <w:endnote w:type="continuationSeparator" w:id="0">
    <w:p w:rsidR="0062052F" w:rsidRDefault="0062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72" w:rsidRDefault="006E6D72">
    <w:pPr>
      <w:pStyle w:val="Footer"/>
      <w:framePr w:wrap="auto" w:vAnchor="text" w:hAnchor="margin" w:xAlign="center" w:y="1"/>
      <w:rPr>
        <w:rStyle w:val="PageNumber"/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  <w:sz w:val="22"/>
        <w:szCs w:val="22"/>
      </w:rPr>
      <w:t xml:space="preserve"> </w:t>
    </w:r>
  </w:p>
  <w:p w:rsidR="006E6D72" w:rsidRDefault="006E6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2F" w:rsidRDefault="0062052F">
      <w:r>
        <w:separator/>
      </w:r>
    </w:p>
  </w:footnote>
  <w:footnote w:type="continuationSeparator" w:id="0">
    <w:p w:rsidR="0062052F" w:rsidRDefault="00620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113ED"/>
    <w:multiLevelType w:val="hybridMultilevel"/>
    <w:tmpl w:val="5AFAB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1CB"/>
    <w:rsid w:val="0000410E"/>
    <w:rsid w:val="00044308"/>
    <w:rsid w:val="000573A2"/>
    <w:rsid w:val="000705CC"/>
    <w:rsid w:val="0009061A"/>
    <w:rsid w:val="000A029E"/>
    <w:rsid w:val="000A44A5"/>
    <w:rsid w:val="000C52D1"/>
    <w:rsid w:val="00115B61"/>
    <w:rsid w:val="00131F52"/>
    <w:rsid w:val="00145DEC"/>
    <w:rsid w:val="001D36D7"/>
    <w:rsid w:val="001D43DD"/>
    <w:rsid w:val="00216B70"/>
    <w:rsid w:val="00235498"/>
    <w:rsid w:val="00292F14"/>
    <w:rsid w:val="002E494A"/>
    <w:rsid w:val="003C0B1E"/>
    <w:rsid w:val="003D1E36"/>
    <w:rsid w:val="003F0B8D"/>
    <w:rsid w:val="003F7DE1"/>
    <w:rsid w:val="004601A5"/>
    <w:rsid w:val="004750FB"/>
    <w:rsid w:val="004923AF"/>
    <w:rsid w:val="004A03CE"/>
    <w:rsid w:val="004D5B29"/>
    <w:rsid w:val="00522943"/>
    <w:rsid w:val="0052683E"/>
    <w:rsid w:val="00572AB9"/>
    <w:rsid w:val="00583C8E"/>
    <w:rsid w:val="00585F69"/>
    <w:rsid w:val="00593D13"/>
    <w:rsid w:val="005A0589"/>
    <w:rsid w:val="005C3CF5"/>
    <w:rsid w:val="0062052F"/>
    <w:rsid w:val="00624FAF"/>
    <w:rsid w:val="0064136D"/>
    <w:rsid w:val="006A3020"/>
    <w:rsid w:val="006B43DB"/>
    <w:rsid w:val="006E2801"/>
    <w:rsid w:val="006E6D72"/>
    <w:rsid w:val="006F50F3"/>
    <w:rsid w:val="007150EA"/>
    <w:rsid w:val="007D5A85"/>
    <w:rsid w:val="007E2DFB"/>
    <w:rsid w:val="008733EE"/>
    <w:rsid w:val="00881BDF"/>
    <w:rsid w:val="008822BE"/>
    <w:rsid w:val="00891028"/>
    <w:rsid w:val="008D47D1"/>
    <w:rsid w:val="00944784"/>
    <w:rsid w:val="009712A0"/>
    <w:rsid w:val="0098138D"/>
    <w:rsid w:val="009835E0"/>
    <w:rsid w:val="009B2365"/>
    <w:rsid w:val="009B52B2"/>
    <w:rsid w:val="00A050D1"/>
    <w:rsid w:val="00A147C5"/>
    <w:rsid w:val="00AC716A"/>
    <w:rsid w:val="00AD2BC3"/>
    <w:rsid w:val="00B37B7A"/>
    <w:rsid w:val="00B52E74"/>
    <w:rsid w:val="00B73DD5"/>
    <w:rsid w:val="00B7670B"/>
    <w:rsid w:val="00B77020"/>
    <w:rsid w:val="00BA1D49"/>
    <w:rsid w:val="00BB453E"/>
    <w:rsid w:val="00BF79A1"/>
    <w:rsid w:val="00BF7B5E"/>
    <w:rsid w:val="00C35782"/>
    <w:rsid w:val="00C5587B"/>
    <w:rsid w:val="00C84736"/>
    <w:rsid w:val="00C92412"/>
    <w:rsid w:val="00CE4FD7"/>
    <w:rsid w:val="00CE7F03"/>
    <w:rsid w:val="00D57334"/>
    <w:rsid w:val="00D57E5F"/>
    <w:rsid w:val="00D74679"/>
    <w:rsid w:val="00DD1806"/>
    <w:rsid w:val="00E17998"/>
    <w:rsid w:val="00E91130"/>
    <w:rsid w:val="00EC6522"/>
    <w:rsid w:val="00ED2A66"/>
    <w:rsid w:val="00F04419"/>
    <w:rsid w:val="00F111CB"/>
    <w:rsid w:val="00F12D33"/>
    <w:rsid w:val="00F2668B"/>
    <w:rsid w:val="00F83CBF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E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835E0"/>
    <w:pPr>
      <w:keepNext/>
      <w:ind w:right="-17"/>
      <w:outlineLvl w:val="0"/>
    </w:pPr>
    <w:rPr>
      <w:rFonts w:ascii="Arial" w:hAnsi="Arial" w:cs="Arial"/>
      <w:b/>
      <w:bCs/>
      <w:sz w:val="22"/>
      <w:szCs w:val="22"/>
      <w:lang w:val="id-ID"/>
    </w:rPr>
  </w:style>
  <w:style w:type="paragraph" w:styleId="Heading2">
    <w:name w:val="heading 2"/>
    <w:basedOn w:val="Normal"/>
    <w:next w:val="Normal"/>
    <w:qFormat/>
    <w:rsid w:val="009835E0"/>
    <w:pPr>
      <w:keepNext/>
      <w:jc w:val="center"/>
      <w:outlineLvl w:val="1"/>
    </w:pPr>
    <w:rPr>
      <w:rFonts w:ascii="Arial" w:hAnsi="Arial" w:cs="Arial"/>
      <w:b/>
      <w:bCs/>
      <w:sz w:val="22"/>
      <w:szCs w:val="22"/>
      <w:lang w:val="id-ID"/>
    </w:rPr>
  </w:style>
  <w:style w:type="paragraph" w:styleId="Heading3">
    <w:name w:val="heading 3"/>
    <w:basedOn w:val="Normal"/>
    <w:next w:val="Normal"/>
    <w:qFormat/>
    <w:rsid w:val="009835E0"/>
    <w:pPr>
      <w:keepNext/>
      <w:tabs>
        <w:tab w:val="left" w:pos="7371"/>
        <w:tab w:val="left" w:pos="7655"/>
        <w:tab w:val="left" w:pos="11160"/>
      </w:tabs>
      <w:ind w:left="5520" w:right="-55"/>
      <w:jc w:val="both"/>
      <w:outlineLvl w:val="2"/>
    </w:pPr>
    <w:rPr>
      <w:rFonts w:ascii="Arial" w:hAnsi="Arial" w:cs="Arial"/>
      <w:sz w:val="22"/>
      <w:szCs w:val="22"/>
      <w:u w:val="single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7">
    <w:name w:val="Char Char7"/>
    <w:rsid w:val="009835E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CharChar6">
    <w:name w:val="Char Char6"/>
    <w:semiHidden/>
    <w:rsid w:val="009835E0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Footer">
    <w:name w:val="footer"/>
    <w:basedOn w:val="Normal"/>
    <w:semiHidden/>
    <w:rsid w:val="009835E0"/>
    <w:pPr>
      <w:tabs>
        <w:tab w:val="center" w:pos="4153"/>
        <w:tab w:val="right" w:pos="8306"/>
      </w:tabs>
    </w:pPr>
  </w:style>
  <w:style w:type="character" w:customStyle="1" w:styleId="CharChar5">
    <w:name w:val="Char Char5"/>
    <w:semiHidden/>
    <w:rsid w:val="009835E0"/>
    <w:rPr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9835E0"/>
  </w:style>
  <w:style w:type="paragraph" w:styleId="BodyTextIndent">
    <w:name w:val="Body Text Indent"/>
    <w:basedOn w:val="Normal"/>
    <w:semiHidden/>
    <w:rsid w:val="009835E0"/>
    <w:pPr>
      <w:ind w:left="277" w:hanging="277"/>
    </w:pPr>
    <w:rPr>
      <w:rFonts w:ascii="Arial" w:hAnsi="Arial" w:cs="Arial"/>
      <w:sz w:val="22"/>
      <w:szCs w:val="22"/>
      <w:lang w:val="id-ID"/>
    </w:rPr>
  </w:style>
  <w:style w:type="character" w:customStyle="1" w:styleId="CharChar4">
    <w:name w:val="Char Char4"/>
    <w:semiHidden/>
    <w:rsid w:val="009835E0"/>
    <w:rPr>
      <w:sz w:val="24"/>
      <w:szCs w:val="24"/>
      <w:lang w:val="en-GB"/>
    </w:rPr>
  </w:style>
  <w:style w:type="paragraph" w:styleId="BodyText">
    <w:name w:val="Body Text"/>
    <w:basedOn w:val="Normal"/>
    <w:semiHidden/>
    <w:rsid w:val="009835E0"/>
    <w:rPr>
      <w:rFonts w:ascii="Arial" w:hAnsi="Arial" w:cs="Arial"/>
      <w:sz w:val="22"/>
      <w:szCs w:val="22"/>
      <w:lang w:val="id-ID"/>
    </w:rPr>
  </w:style>
  <w:style w:type="character" w:customStyle="1" w:styleId="CharChar3">
    <w:name w:val="Char Char3"/>
    <w:semiHidden/>
    <w:rsid w:val="009835E0"/>
    <w:rPr>
      <w:sz w:val="24"/>
      <w:szCs w:val="24"/>
      <w:lang w:val="en-GB"/>
    </w:rPr>
  </w:style>
  <w:style w:type="paragraph" w:styleId="Header">
    <w:name w:val="header"/>
    <w:basedOn w:val="Normal"/>
    <w:semiHidden/>
    <w:rsid w:val="009835E0"/>
    <w:pPr>
      <w:tabs>
        <w:tab w:val="center" w:pos="4153"/>
        <w:tab w:val="right" w:pos="8306"/>
      </w:tabs>
    </w:pPr>
  </w:style>
  <w:style w:type="character" w:customStyle="1" w:styleId="CharChar2">
    <w:name w:val="Char Char2"/>
    <w:semiHidden/>
    <w:rsid w:val="009835E0"/>
    <w:rPr>
      <w:sz w:val="24"/>
      <w:szCs w:val="24"/>
      <w:lang w:val="en-GB"/>
    </w:rPr>
  </w:style>
  <w:style w:type="paragraph" w:styleId="BodyText2">
    <w:name w:val="Body Text 2"/>
    <w:basedOn w:val="Normal"/>
    <w:semiHidden/>
    <w:rsid w:val="009835E0"/>
    <w:rPr>
      <w:rFonts w:ascii="Arial" w:hAnsi="Arial" w:cs="Arial"/>
      <w:color w:val="993300"/>
      <w:sz w:val="22"/>
      <w:szCs w:val="22"/>
      <w:lang w:val="id-ID"/>
    </w:rPr>
  </w:style>
  <w:style w:type="character" w:customStyle="1" w:styleId="CharChar1">
    <w:name w:val="Char Char1"/>
    <w:semiHidden/>
    <w:rsid w:val="009835E0"/>
    <w:rPr>
      <w:sz w:val="24"/>
      <w:szCs w:val="24"/>
      <w:lang w:val="en-GB"/>
    </w:rPr>
  </w:style>
  <w:style w:type="paragraph" w:styleId="BodyTextIndent2">
    <w:name w:val="Body Text Indent 2"/>
    <w:basedOn w:val="Normal"/>
    <w:semiHidden/>
    <w:rsid w:val="009835E0"/>
    <w:pPr>
      <w:ind w:left="817" w:hanging="817"/>
    </w:pPr>
    <w:rPr>
      <w:rFonts w:ascii="Arial" w:hAnsi="Arial" w:cs="Arial"/>
      <w:color w:val="993300"/>
      <w:sz w:val="22"/>
      <w:szCs w:val="22"/>
      <w:lang w:val="id-ID"/>
    </w:rPr>
  </w:style>
  <w:style w:type="character" w:customStyle="1" w:styleId="CharChar">
    <w:name w:val="Char Char"/>
    <w:semiHidden/>
    <w:rsid w:val="009835E0"/>
    <w:rPr>
      <w:sz w:val="24"/>
      <w:szCs w:val="24"/>
      <w:lang w:val="en-GB"/>
    </w:rPr>
  </w:style>
  <w:style w:type="paragraph" w:styleId="DocumentMap">
    <w:name w:val="Document Map"/>
    <w:basedOn w:val="Normal"/>
    <w:semiHidden/>
    <w:rsid w:val="009835E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DCA8-3586-4B5D-9075-56620A5A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12</Pages>
  <Words>3387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 MUTU DAN SASARAN MUTU PROGRAM SARJANA</vt:lpstr>
    </vt:vector>
  </TitlesOfParts>
  <Company>UPN Veteran Yogyakarta</Company>
  <LinksUpToDate>false</LinksUpToDate>
  <CharactersWithSpaces>22652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 MUTU DAN SASARAN MUTU PROGRAM SARJANA</dc:title>
  <dc:creator>UPNVYK</dc:creator>
  <cp:lastModifiedBy>WIN 8.1</cp:lastModifiedBy>
  <cp:revision>51</cp:revision>
  <cp:lastPrinted>2012-10-16T03:02:00Z</cp:lastPrinted>
  <dcterms:created xsi:type="dcterms:W3CDTF">2012-07-26T08:51:00Z</dcterms:created>
  <dcterms:modified xsi:type="dcterms:W3CDTF">2016-07-21T04:32:00Z</dcterms:modified>
</cp:coreProperties>
</file>